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BA2" w:rsidRPr="009B34F6" w:rsidRDefault="00BD3E5A" w:rsidP="00D1509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sidRPr="009B34F6">
        <w:rPr>
          <w:rFonts w:ascii="Times New Roman" w:hAnsi="Times New Roman" w:cs="Times New Roman"/>
          <w:sz w:val="24"/>
          <w:szCs w:val="24"/>
        </w:rPr>
        <w:t>AUS  DER  PRAXIS   -   PÄDAGOGIK -   PSYCHOLOGIE</w:t>
      </w:r>
    </w:p>
    <w:p w:rsidR="00530000" w:rsidRDefault="00530000" w:rsidP="009B34F6">
      <w:pPr>
        <w:rPr>
          <w:rFonts w:ascii="Times New Roman" w:hAnsi="Times New Roman" w:cs="Times New Roman"/>
          <w:sz w:val="24"/>
          <w:szCs w:val="24"/>
        </w:rPr>
      </w:pPr>
    </w:p>
    <w:p w:rsidR="00D1509F" w:rsidRPr="009B34F6" w:rsidRDefault="00D1509F" w:rsidP="009B34F6">
      <w:pPr>
        <w:rPr>
          <w:rFonts w:ascii="Times New Roman" w:hAnsi="Times New Roman" w:cs="Times New Roman"/>
          <w:sz w:val="24"/>
          <w:szCs w:val="24"/>
        </w:rPr>
      </w:pPr>
    </w:p>
    <w:p w:rsidR="00530000" w:rsidRPr="00D1509F" w:rsidRDefault="0073729E" w:rsidP="009B34F6">
      <w:pPr>
        <w:rPr>
          <w:rFonts w:ascii="Times New Roman" w:hAnsi="Times New Roman" w:cs="Times New Roman"/>
          <w:b/>
          <w:sz w:val="24"/>
          <w:szCs w:val="24"/>
          <w:u w:val="single"/>
        </w:rPr>
      </w:pPr>
      <w:r w:rsidRPr="00D1509F">
        <w:rPr>
          <w:rFonts w:ascii="Times New Roman" w:hAnsi="Times New Roman" w:cs="Times New Roman"/>
          <w:b/>
          <w:noProof/>
          <w:sz w:val="24"/>
          <w:szCs w:val="24"/>
          <w:u w:val="single"/>
          <w:lang w:eastAsia="de-DE"/>
        </w:rPr>
        <w:drawing>
          <wp:anchor distT="0" distB="0" distL="114300" distR="114300" simplePos="0" relativeHeight="251658240" behindDoc="1" locked="0" layoutInCell="1" allowOverlap="1">
            <wp:simplePos x="0" y="0"/>
            <wp:positionH relativeFrom="column">
              <wp:posOffset>3586480</wp:posOffset>
            </wp:positionH>
            <wp:positionV relativeFrom="paragraph">
              <wp:posOffset>17145</wp:posOffset>
            </wp:positionV>
            <wp:extent cx="2924175" cy="3600450"/>
            <wp:effectExtent l="19050" t="0" r="9525" b="0"/>
            <wp:wrapTight wrapText="bothSides">
              <wp:wrapPolygon edited="0">
                <wp:start x="-141" y="0"/>
                <wp:lineTo x="-141" y="21486"/>
                <wp:lineTo x="21670" y="21486"/>
                <wp:lineTo x="21670" y="0"/>
                <wp:lineTo x="-141" y="0"/>
              </wp:wrapPolygon>
            </wp:wrapTight>
            <wp:docPr id="1" name="Bild 1" descr="C:\Users\Klimo\Downloads\Osteoporose_9783742325679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limo\Downloads\Osteoporose_9783742325679_Cover.jpg"/>
                    <pic:cNvPicPr>
                      <a:picLocks noChangeAspect="1" noChangeArrowheads="1"/>
                    </pic:cNvPicPr>
                  </pic:nvPicPr>
                  <pic:blipFill>
                    <a:blip r:embed="rId4" cstate="print"/>
                    <a:srcRect/>
                    <a:stretch>
                      <a:fillRect/>
                    </a:stretch>
                  </pic:blipFill>
                  <pic:spPr bwMode="auto">
                    <a:xfrm>
                      <a:off x="0" y="0"/>
                      <a:ext cx="2924175" cy="3600450"/>
                    </a:xfrm>
                    <a:prstGeom prst="rect">
                      <a:avLst/>
                    </a:prstGeom>
                    <a:noFill/>
                    <a:ln w="9525">
                      <a:noFill/>
                      <a:miter lim="800000"/>
                      <a:headEnd/>
                      <a:tailEnd/>
                    </a:ln>
                  </pic:spPr>
                </pic:pic>
              </a:graphicData>
            </a:graphic>
          </wp:anchor>
        </w:drawing>
      </w:r>
      <w:r w:rsidR="00530000" w:rsidRPr="00D1509F">
        <w:rPr>
          <w:rFonts w:ascii="Times New Roman" w:hAnsi="Times New Roman" w:cs="Times New Roman"/>
          <w:b/>
          <w:sz w:val="24"/>
          <w:szCs w:val="24"/>
          <w:u w:val="single"/>
        </w:rPr>
        <w:t>Gabriele  KIESLING:  OSTEOPOROSE</w:t>
      </w:r>
    </w:p>
    <w:p w:rsidR="00530000" w:rsidRPr="009B34F6" w:rsidRDefault="00530000" w:rsidP="009B34F6">
      <w:pPr>
        <w:rPr>
          <w:rFonts w:ascii="Times New Roman" w:hAnsi="Times New Roman" w:cs="Times New Roman"/>
          <w:sz w:val="24"/>
          <w:szCs w:val="24"/>
        </w:rPr>
      </w:pPr>
      <w:r w:rsidRPr="009B34F6">
        <w:rPr>
          <w:rFonts w:ascii="Times New Roman" w:hAnsi="Times New Roman" w:cs="Times New Roman"/>
          <w:sz w:val="24"/>
          <w:szCs w:val="24"/>
        </w:rPr>
        <w:tab/>
        <w:t>Physiotherapie für starke Knochen</w:t>
      </w:r>
    </w:p>
    <w:p w:rsidR="00530000" w:rsidRPr="009B34F6" w:rsidRDefault="00530000" w:rsidP="009B34F6">
      <w:pPr>
        <w:ind w:left="708"/>
        <w:rPr>
          <w:rFonts w:ascii="Times New Roman" w:hAnsi="Times New Roman" w:cs="Times New Roman"/>
          <w:sz w:val="24"/>
          <w:szCs w:val="24"/>
        </w:rPr>
      </w:pPr>
      <w:r w:rsidRPr="009B34F6">
        <w:rPr>
          <w:rFonts w:ascii="Times New Roman" w:hAnsi="Times New Roman" w:cs="Times New Roman"/>
          <w:sz w:val="24"/>
          <w:szCs w:val="24"/>
        </w:rPr>
        <w:t>Über 100 Übungen und Maßnahmen gegen Schmerzen und Bewegungsstörungen</w:t>
      </w:r>
    </w:p>
    <w:p w:rsidR="009B34F6" w:rsidRPr="009B34F6" w:rsidRDefault="009B34F6" w:rsidP="009B34F6">
      <w:pPr>
        <w:ind w:left="708"/>
        <w:rPr>
          <w:rFonts w:ascii="Times New Roman" w:hAnsi="Times New Roman" w:cs="Times New Roman"/>
          <w:sz w:val="24"/>
          <w:szCs w:val="24"/>
        </w:rPr>
      </w:pPr>
      <w:r w:rsidRPr="009B34F6">
        <w:rPr>
          <w:rFonts w:ascii="Times New Roman" w:hAnsi="Times New Roman" w:cs="Times New Roman"/>
          <w:sz w:val="24"/>
          <w:szCs w:val="24"/>
        </w:rPr>
        <w:t>Riva Verlag, München 2025. 2.Auflage.  20.60</w:t>
      </w:r>
    </w:p>
    <w:p w:rsidR="00530000" w:rsidRDefault="00D1509F" w:rsidP="009B34F6">
      <w:pPr>
        <w:rPr>
          <w:rFonts w:ascii="Times New Roman" w:hAnsi="Times New Roman" w:cs="Times New Roman"/>
          <w:sz w:val="24"/>
          <w:szCs w:val="24"/>
        </w:rPr>
      </w:pPr>
      <w:r>
        <w:rPr>
          <w:rFonts w:ascii="Times New Roman" w:hAnsi="Times New Roman" w:cs="Times New Roman"/>
          <w:sz w:val="24"/>
          <w:szCs w:val="24"/>
        </w:rPr>
        <w:t xml:space="preserve">Osteoporose hat sich in den letzten Jahren in Europa zu einem Krankheitsbild entwickelt, das  ab dem 50 Lebensjahr jeder zweiten Frau und jedem fünften Mann  eine Fraktur beschert. </w:t>
      </w:r>
      <w:r w:rsidR="009B34F6" w:rsidRPr="009B34F6">
        <w:rPr>
          <w:rFonts w:ascii="Times New Roman" w:hAnsi="Times New Roman" w:cs="Times New Roman"/>
          <w:sz w:val="24"/>
          <w:szCs w:val="24"/>
        </w:rPr>
        <w:t>Ziel des Buches ist es, eine fundierte Prävention mit medizinischer Trainings</w:t>
      </w:r>
      <w:r>
        <w:rPr>
          <w:rFonts w:ascii="Times New Roman" w:hAnsi="Times New Roman" w:cs="Times New Roman"/>
          <w:sz w:val="24"/>
          <w:szCs w:val="24"/>
        </w:rPr>
        <w:t>-</w:t>
      </w:r>
      <w:proofErr w:type="spellStart"/>
      <w:r w:rsidR="009B34F6" w:rsidRPr="009B34F6">
        <w:rPr>
          <w:rFonts w:ascii="Times New Roman" w:hAnsi="Times New Roman" w:cs="Times New Roman"/>
          <w:sz w:val="24"/>
          <w:szCs w:val="24"/>
        </w:rPr>
        <w:t>therapie</w:t>
      </w:r>
      <w:proofErr w:type="spellEnd"/>
      <w:r w:rsidR="009B34F6" w:rsidRPr="009B34F6">
        <w:rPr>
          <w:rFonts w:ascii="Times New Roman" w:hAnsi="Times New Roman" w:cs="Times New Roman"/>
          <w:sz w:val="24"/>
          <w:szCs w:val="24"/>
        </w:rPr>
        <w:t xml:space="preserve"> zu bieten, um </w:t>
      </w:r>
      <w:proofErr w:type="spellStart"/>
      <w:r w:rsidR="009B34F6" w:rsidRPr="009B34F6">
        <w:rPr>
          <w:rFonts w:ascii="Times New Roman" w:hAnsi="Times New Roman" w:cs="Times New Roman"/>
          <w:sz w:val="24"/>
          <w:szCs w:val="24"/>
        </w:rPr>
        <w:t>osteoporotische</w:t>
      </w:r>
      <w:proofErr w:type="spellEnd"/>
      <w:r w:rsidR="009B34F6" w:rsidRPr="009B34F6">
        <w:rPr>
          <w:rFonts w:ascii="Times New Roman" w:hAnsi="Times New Roman" w:cs="Times New Roman"/>
          <w:sz w:val="24"/>
          <w:szCs w:val="24"/>
        </w:rPr>
        <w:t xml:space="preserve"> Frakturen möglichst zu verhindern</w:t>
      </w:r>
      <w:r w:rsidR="009B34F6">
        <w:rPr>
          <w:rFonts w:ascii="Times New Roman" w:hAnsi="Times New Roman" w:cs="Times New Roman"/>
          <w:sz w:val="24"/>
          <w:szCs w:val="24"/>
        </w:rPr>
        <w:t>. Die 76-jährige Autorin berichtet aus eigener Praxis und Erfahrung und ermöglicht somit einfaches physiotherapeutisches Training für zu Hause. Die ersten drei Kapitel</w:t>
      </w:r>
      <w:r>
        <w:rPr>
          <w:rFonts w:ascii="Times New Roman" w:hAnsi="Times New Roman" w:cs="Times New Roman"/>
          <w:sz w:val="24"/>
          <w:szCs w:val="24"/>
        </w:rPr>
        <w:t xml:space="preserve"> widmen sich dem theoretischen V</w:t>
      </w:r>
      <w:r w:rsidR="009B34F6">
        <w:rPr>
          <w:rFonts w:ascii="Times New Roman" w:hAnsi="Times New Roman" w:cs="Times New Roman"/>
          <w:sz w:val="24"/>
          <w:szCs w:val="24"/>
        </w:rPr>
        <w:t>erständnis der Osteoporose. Ab Kapitel vier folgen in Wort und Bild ausführlich vorgestellte zielführende Übungen</w:t>
      </w:r>
      <w:r>
        <w:rPr>
          <w:rFonts w:ascii="Times New Roman" w:hAnsi="Times New Roman" w:cs="Times New Roman"/>
          <w:sz w:val="24"/>
          <w:szCs w:val="24"/>
        </w:rPr>
        <w:t>. Das fünfte Kapitel behandelt Übungsprogramme, beginnend mit einer Bewegungsanalyse, die für den richtigen Programmeinstieg sorgen soll.</w:t>
      </w:r>
    </w:p>
    <w:p w:rsidR="00166AB8" w:rsidRDefault="00284CCA" w:rsidP="009B34F6">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59264" behindDoc="1" locked="0" layoutInCell="1" allowOverlap="1">
            <wp:simplePos x="0" y="0"/>
            <wp:positionH relativeFrom="column">
              <wp:posOffset>3996055</wp:posOffset>
            </wp:positionH>
            <wp:positionV relativeFrom="paragraph">
              <wp:posOffset>180975</wp:posOffset>
            </wp:positionV>
            <wp:extent cx="2563495" cy="3600450"/>
            <wp:effectExtent l="19050" t="0" r="8255" b="0"/>
            <wp:wrapTight wrapText="bothSides">
              <wp:wrapPolygon edited="0">
                <wp:start x="-161" y="0"/>
                <wp:lineTo x="-161" y="21486"/>
                <wp:lineTo x="21670" y="21486"/>
                <wp:lineTo x="21670" y="0"/>
                <wp:lineTo x="-161" y="0"/>
              </wp:wrapPolygon>
            </wp:wrapTight>
            <wp:docPr id="4" name="Bild 4" descr="Produktbild: Longevity - Dein 12-Wochen-Programm für Fitness &amp; Gesundh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ktbild: Longevity - Dein 12-Wochen-Programm für Fitness &amp; Gesundheit"/>
                    <pic:cNvPicPr>
                      <a:picLocks noChangeAspect="1" noChangeArrowheads="1"/>
                    </pic:cNvPicPr>
                  </pic:nvPicPr>
                  <pic:blipFill>
                    <a:blip r:embed="rId5"/>
                    <a:srcRect/>
                    <a:stretch>
                      <a:fillRect/>
                    </a:stretch>
                  </pic:blipFill>
                  <pic:spPr bwMode="auto">
                    <a:xfrm>
                      <a:off x="0" y="0"/>
                      <a:ext cx="2563495" cy="3600450"/>
                    </a:xfrm>
                    <a:prstGeom prst="rect">
                      <a:avLst/>
                    </a:prstGeom>
                    <a:noFill/>
                    <a:ln w="9525">
                      <a:noFill/>
                      <a:miter lim="800000"/>
                      <a:headEnd/>
                      <a:tailEnd/>
                    </a:ln>
                  </pic:spPr>
                </pic:pic>
              </a:graphicData>
            </a:graphic>
          </wp:anchor>
        </w:drawing>
      </w:r>
    </w:p>
    <w:p w:rsidR="00166AB8" w:rsidRPr="00166AB8" w:rsidRDefault="00166AB8" w:rsidP="009B34F6">
      <w:pPr>
        <w:rPr>
          <w:rFonts w:ascii="Times New Roman" w:hAnsi="Times New Roman" w:cs="Times New Roman"/>
          <w:b/>
          <w:sz w:val="24"/>
          <w:szCs w:val="24"/>
          <w:u w:val="single"/>
        </w:rPr>
      </w:pPr>
      <w:r w:rsidRPr="00166AB8">
        <w:rPr>
          <w:rFonts w:ascii="Times New Roman" w:hAnsi="Times New Roman" w:cs="Times New Roman"/>
          <w:b/>
          <w:sz w:val="24"/>
          <w:szCs w:val="24"/>
          <w:u w:val="single"/>
        </w:rPr>
        <w:t>Christoph  DELP:  LONGEVITY:  SCHLANKER,  STÄRKER,  VITALER</w:t>
      </w:r>
    </w:p>
    <w:p w:rsidR="00166AB8" w:rsidRDefault="00166AB8" w:rsidP="009B34F6">
      <w:pPr>
        <w:rPr>
          <w:rFonts w:ascii="Times New Roman" w:hAnsi="Times New Roman" w:cs="Times New Roman"/>
          <w:sz w:val="24"/>
          <w:szCs w:val="24"/>
        </w:rPr>
      </w:pPr>
      <w:r>
        <w:rPr>
          <w:rFonts w:ascii="Times New Roman" w:hAnsi="Times New Roman" w:cs="Times New Roman"/>
          <w:sz w:val="24"/>
          <w:szCs w:val="24"/>
        </w:rPr>
        <w:tab/>
        <w:t>Der erste Schritt zu einem langen, gesunden Leben</w:t>
      </w:r>
    </w:p>
    <w:p w:rsidR="00166AB8" w:rsidRDefault="00166AB8" w:rsidP="009B34F6">
      <w:pPr>
        <w:rPr>
          <w:rFonts w:ascii="Times New Roman" w:hAnsi="Times New Roman" w:cs="Times New Roman"/>
          <w:sz w:val="24"/>
          <w:szCs w:val="24"/>
        </w:rPr>
      </w:pPr>
      <w:r>
        <w:rPr>
          <w:rFonts w:ascii="Times New Roman" w:hAnsi="Times New Roman" w:cs="Times New Roman"/>
          <w:sz w:val="24"/>
          <w:szCs w:val="24"/>
        </w:rPr>
        <w:tab/>
        <w:t>Pietsch Verlag, Stuttgart 2025. 25.50</w:t>
      </w:r>
    </w:p>
    <w:p w:rsidR="00530000" w:rsidRPr="009B34F6" w:rsidRDefault="005464AF" w:rsidP="009B34F6">
      <w:r>
        <w:rPr>
          <w:rFonts w:ascii="Times New Roman" w:hAnsi="Times New Roman" w:cs="Times New Roman"/>
          <w:sz w:val="24"/>
          <w:szCs w:val="24"/>
        </w:rPr>
        <w:t>„</w:t>
      </w:r>
      <w:proofErr w:type="spellStart"/>
      <w:r>
        <w:rPr>
          <w:rFonts w:ascii="Times New Roman" w:hAnsi="Times New Roman" w:cs="Times New Roman"/>
          <w:sz w:val="24"/>
          <w:szCs w:val="24"/>
        </w:rPr>
        <w:t>Longevity</w:t>
      </w:r>
      <w:proofErr w:type="spellEnd"/>
      <w:r>
        <w:rPr>
          <w:rFonts w:ascii="Times New Roman" w:hAnsi="Times New Roman" w:cs="Times New Roman"/>
          <w:sz w:val="24"/>
          <w:szCs w:val="24"/>
        </w:rPr>
        <w:t xml:space="preserve">“, die Wissenschaft der Langlebigkeit, ist ein aktuelles Thema, das </w:t>
      </w:r>
      <w:proofErr w:type="gramStart"/>
      <w:r>
        <w:rPr>
          <w:rFonts w:ascii="Times New Roman" w:hAnsi="Times New Roman" w:cs="Times New Roman"/>
          <w:sz w:val="24"/>
          <w:szCs w:val="24"/>
        </w:rPr>
        <w:t>zur Zeit</w:t>
      </w:r>
      <w:proofErr w:type="gramEnd"/>
      <w:r>
        <w:rPr>
          <w:rFonts w:ascii="Times New Roman" w:hAnsi="Times New Roman" w:cs="Times New Roman"/>
          <w:sz w:val="24"/>
          <w:szCs w:val="24"/>
        </w:rPr>
        <w:t xml:space="preserve"> viele Menschen beschäftigt. Schließlich möchte man sein Leben möglichst gesund erleben. Ein wirksames Rezept dazu muss ganzheitlich und langfristig angelegt sein. Das vorliegende Buch möchte dazu die richtigen Tipps geben, basierend auf den vier Säulen Bewegung, Ernährung, Erholung und mentale Gesundheit.  Sechs klar strukturierte Kapitel </w:t>
      </w:r>
      <w:r w:rsidR="00284CCA">
        <w:rPr>
          <w:rFonts w:ascii="Times New Roman" w:hAnsi="Times New Roman" w:cs="Times New Roman"/>
          <w:sz w:val="24"/>
          <w:szCs w:val="24"/>
        </w:rPr>
        <w:t xml:space="preserve">führen über die Grundlagen, Ernährung, Erholung und seelische Gesundheit, fit </w:t>
      </w:r>
      <w:r>
        <w:rPr>
          <w:rFonts w:ascii="Times New Roman" w:hAnsi="Times New Roman" w:cs="Times New Roman"/>
          <w:sz w:val="24"/>
          <w:szCs w:val="24"/>
        </w:rPr>
        <w:t xml:space="preserve">durch Training, </w:t>
      </w:r>
      <w:r w:rsidR="00284CCA">
        <w:rPr>
          <w:rFonts w:ascii="Times New Roman" w:hAnsi="Times New Roman" w:cs="Times New Roman"/>
          <w:sz w:val="24"/>
          <w:szCs w:val="24"/>
        </w:rPr>
        <w:t xml:space="preserve">ein zwölf-Wochen-Programm und </w:t>
      </w:r>
      <w:r>
        <w:rPr>
          <w:rFonts w:ascii="Times New Roman" w:hAnsi="Times New Roman" w:cs="Times New Roman"/>
          <w:sz w:val="24"/>
          <w:szCs w:val="24"/>
        </w:rPr>
        <w:t>einem Überblick über die Übungen</w:t>
      </w:r>
      <w:r w:rsidR="00284CCA">
        <w:rPr>
          <w:rFonts w:ascii="Times New Roman" w:hAnsi="Times New Roman" w:cs="Times New Roman"/>
          <w:sz w:val="24"/>
          <w:szCs w:val="24"/>
        </w:rPr>
        <w:t xml:space="preserve"> zum Ziel. Alle Übungen sind zum Beispiel für jeden Fitnesslevel geeignet. Der Erfolg liegt aber wie so oft bei jedem persönlich, man muss den ersten Schritt machen, bei der Sache bleiben, je nach Fitnesslevel behutsam einsteigen und auch Überforderung vermeiden, aber  kontinuierlich sich  steigern.</w:t>
      </w:r>
    </w:p>
    <w:p w:rsidR="00BD3E5A" w:rsidRDefault="00BD3E5A" w:rsidP="009B34F6"/>
    <w:p w:rsidR="00BD3E5A" w:rsidRDefault="00BD3E5A" w:rsidP="009B34F6"/>
    <w:p w:rsidR="00BD3E5A" w:rsidRPr="003C0E0B" w:rsidRDefault="003C0E0B" w:rsidP="009B34F6">
      <w:pPr>
        <w:rPr>
          <w:rFonts w:ascii="Times New Roman" w:hAnsi="Times New Roman" w:cs="Times New Roman"/>
          <w:b/>
          <w:sz w:val="24"/>
          <w:szCs w:val="24"/>
          <w:u w:val="single"/>
        </w:rPr>
      </w:pPr>
      <w:r w:rsidRPr="003C0E0B">
        <w:rPr>
          <w:rFonts w:ascii="Times New Roman" w:hAnsi="Times New Roman" w:cs="Times New Roman"/>
          <w:b/>
          <w:sz w:val="24"/>
          <w:szCs w:val="24"/>
          <w:u w:val="single"/>
        </w:rPr>
        <w:lastRenderedPageBreak/>
        <w:t>Harald  JANSENBERGER:  STURZPRÄVENTION  IN  THEORIE  UND  PRAXIS</w:t>
      </w:r>
    </w:p>
    <w:p w:rsidR="003C0E0B" w:rsidRDefault="003C0E0B" w:rsidP="009B34F6">
      <w:pPr>
        <w:rPr>
          <w:rFonts w:ascii="Times New Roman" w:hAnsi="Times New Roman" w:cs="Times New Roman"/>
          <w:sz w:val="24"/>
          <w:szCs w:val="24"/>
        </w:rPr>
      </w:pPr>
      <w:r>
        <w:rPr>
          <w:rFonts w:ascii="Times New Roman" w:hAnsi="Times New Roman" w:cs="Times New Roman"/>
          <w:sz w:val="24"/>
          <w:szCs w:val="24"/>
        </w:rPr>
        <w:tab/>
        <w:t xml:space="preserve">Risikofaktoren, </w:t>
      </w:r>
      <w:proofErr w:type="spellStart"/>
      <w:r>
        <w:rPr>
          <w:rFonts w:ascii="Times New Roman" w:hAnsi="Times New Roman" w:cs="Times New Roman"/>
          <w:sz w:val="24"/>
          <w:szCs w:val="24"/>
        </w:rPr>
        <w:t>Assessment</w:t>
      </w:r>
      <w:proofErr w:type="spellEnd"/>
      <w:r>
        <w:rPr>
          <w:rFonts w:ascii="Times New Roman" w:hAnsi="Times New Roman" w:cs="Times New Roman"/>
          <w:sz w:val="24"/>
          <w:szCs w:val="24"/>
        </w:rPr>
        <w:t xml:space="preserve"> und Trainingsinterventionen</w:t>
      </w:r>
    </w:p>
    <w:p w:rsidR="006B11EF" w:rsidRDefault="006B11EF" w:rsidP="009B34F6">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2336" behindDoc="1" locked="0" layoutInCell="1" allowOverlap="1">
            <wp:simplePos x="0" y="0"/>
            <wp:positionH relativeFrom="column">
              <wp:posOffset>4167505</wp:posOffset>
            </wp:positionH>
            <wp:positionV relativeFrom="paragraph">
              <wp:posOffset>169545</wp:posOffset>
            </wp:positionV>
            <wp:extent cx="2495550" cy="3600450"/>
            <wp:effectExtent l="19050" t="0" r="0" b="0"/>
            <wp:wrapTight wrapText="bothSides">
              <wp:wrapPolygon edited="0">
                <wp:start x="-165" y="0"/>
                <wp:lineTo x="-165" y="21486"/>
                <wp:lineTo x="21600" y="21486"/>
                <wp:lineTo x="21600" y="0"/>
                <wp:lineTo x="-165" y="0"/>
              </wp:wrapPolygon>
            </wp:wrapTight>
            <wp:docPr id="15" name="Bild 15" descr="C:\Users\Klimo\Downloads\9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imo\Downloads\9270.jpg"/>
                    <pic:cNvPicPr>
                      <a:picLocks noChangeAspect="1" noChangeArrowheads="1"/>
                    </pic:cNvPicPr>
                  </pic:nvPicPr>
                  <pic:blipFill>
                    <a:blip r:embed="rId6" cstate="print"/>
                    <a:srcRect/>
                    <a:stretch>
                      <a:fillRect/>
                    </a:stretch>
                  </pic:blipFill>
                  <pic:spPr bwMode="auto">
                    <a:xfrm>
                      <a:off x="0" y="0"/>
                      <a:ext cx="2495550" cy="36004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Hofmann Verlag, Schorndorf 2026.  29.90</w:t>
      </w:r>
    </w:p>
    <w:p w:rsidR="006B11EF" w:rsidRDefault="006B11EF" w:rsidP="006B11EF">
      <w:pPr>
        <w:pStyle w:val="StandardWeb"/>
      </w:pPr>
      <w:r>
        <w:t xml:space="preserve">Stürze von älteren Personen werden immer häufiger, meist sind sie mit gravierenden Verletzungen wie zum Beispiel einem Oberschenkelhalsbruch verbunden. Das Buch gibt einen Überblick über aktuelle Ansätze und theoretische Grundlagen in der Sturzprävention, Zielgruppe des Buches sind selbständig lebende Senioren. Dem Kapitel der  theoretischen Grundlagen folgt die „Bewegte Sturzprävention“, beginnend mit dem Training der Kraft und des Gleichgewichts bis hin zum Falltraining. Das letzte Kapitel bietet eine umfangreiche Übungssammlung mit kontinuierlichem Gleichgewichtstraining, proaktivem Gleichgewichtstraining, reaktivem Gleichgewichtstraining, Dual-Task-Training und Krafttraining. Alle Übungen werden ausführlich beschrieben, mit Bildern versehen und mit Hinweisen zur Steigerung sowie Variationen ergänzt. „Anhand eines breit erprobten 12-wöchigen Kurskonzepts zur Sturzprävention werden die </w:t>
      </w:r>
      <w:proofErr w:type="spellStart"/>
      <w:r>
        <w:t>evidenzbasierten</w:t>
      </w:r>
      <w:proofErr w:type="spellEnd"/>
      <w:r>
        <w:t xml:space="preserve"> Ansätze zur Sturzprävention in eine Struktur gebracht, um die Planung eines effektiven Trainings- oder Therapieprozesses zu erleichtern“.</w:t>
      </w:r>
    </w:p>
    <w:p w:rsidR="006B6482" w:rsidRDefault="006B6482" w:rsidP="006B11EF">
      <w:pPr>
        <w:pStyle w:val="StandardWeb"/>
      </w:pPr>
    </w:p>
    <w:p w:rsidR="00134554" w:rsidRDefault="00134554" w:rsidP="006B11EF">
      <w:pPr>
        <w:pStyle w:val="StandardWeb"/>
      </w:pPr>
    </w:p>
    <w:p w:rsidR="00AC6BB3" w:rsidRPr="00AB03BF" w:rsidRDefault="00AC6BB3" w:rsidP="00AC6BB3">
      <w:pPr>
        <w:rPr>
          <w:rFonts w:ascii="Times New Roman" w:hAnsi="Times New Roman" w:cs="Times New Roman"/>
          <w:b/>
          <w:sz w:val="24"/>
          <w:szCs w:val="24"/>
          <w:u w:val="single"/>
        </w:rPr>
      </w:pPr>
      <w:r>
        <w:rPr>
          <w:rFonts w:ascii="Times New Roman" w:hAnsi="Times New Roman" w:cs="Times New Roman"/>
          <w:b/>
          <w:noProof/>
          <w:sz w:val="24"/>
          <w:szCs w:val="24"/>
          <w:u w:val="single"/>
          <w:lang w:eastAsia="de-DE"/>
        </w:rPr>
        <w:drawing>
          <wp:anchor distT="0" distB="0" distL="114300" distR="114300" simplePos="0" relativeHeight="251664384" behindDoc="1" locked="0" layoutInCell="1" allowOverlap="1">
            <wp:simplePos x="0" y="0"/>
            <wp:positionH relativeFrom="column">
              <wp:posOffset>3891280</wp:posOffset>
            </wp:positionH>
            <wp:positionV relativeFrom="paragraph">
              <wp:posOffset>340360</wp:posOffset>
            </wp:positionV>
            <wp:extent cx="2562225" cy="3600450"/>
            <wp:effectExtent l="19050" t="0" r="9525" b="0"/>
            <wp:wrapTight wrapText="bothSides">
              <wp:wrapPolygon edited="0">
                <wp:start x="-161" y="0"/>
                <wp:lineTo x="-161" y="21486"/>
                <wp:lineTo x="21680" y="21486"/>
                <wp:lineTo x="21680" y="0"/>
                <wp:lineTo x="-161" y="0"/>
              </wp:wrapPolygon>
            </wp:wrapTight>
            <wp:docPr id="2" name="Bild 72" descr="C:\Users\Klimo\Downloads\zimmrtmann mi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limo\Downloads\zimmrtmann mindset.jpg"/>
                    <pic:cNvPicPr>
                      <a:picLocks noChangeAspect="1" noChangeArrowheads="1"/>
                    </pic:cNvPicPr>
                  </pic:nvPicPr>
                  <pic:blipFill>
                    <a:blip r:embed="rId7"/>
                    <a:srcRect/>
                    <a:stretch>
                      <a:fillRect/>
                    </a:stretch>
                  </pic:blipFill>
                  <pic:spPr bwMode="auto">
                    <a:xfrm>
                      <a:off x="0" y="0"/>
                      <a:ext cx="2562225" cy="3600450"/>
                    </a:xfrm>
                    <a:prstGeom prst="rect">
                      <a:avLst/>
                    </a:prstGeom>
                    <a:noFill/>
                    <a:ln w="9525">
                      <a:noFill/>
                      <a:miter lim="800000"/>
                      <a:headEnd/>
                      <a:tailEnd/>
                    </a:ln>
                  </pic:spPr>
                </pic:pic>
              </a:graphicData>
            </a:graphic>
          </wp:anchor>
        </w:drawing>
      </w:r>
      <w:r w:rsidRPr="00AB03BF">
        <w:rPr>
          <w:rFonts w:ascii="Times New Roman" w:hAnsi="Times New Roman" w:cs="Times New Roman"/>
          <w:b/>
          <w:sz w:val="24"/>
          <w:szCs w:val="24"/>
          <w:u w:val="single"/>
        </w:rPr>
        <w:t>Natalie  ZIMMERMANN:  WOMEN’S HEALT + MEN’S HEALTH  MINDSET  DER CHAMPION</w:t>
      </w:r>
      <w:r w:rsidR="00691898">
        <w:rPr>
          <w:rFonts w:ascii="Times New Roman" w:hAnsi="Times New Roman" w:cs="Times New Roman"/>
          <w:b/>
          <w:sz w:val="24"/>
          <w:szCs w:val="24"/>
          <w:u w:val="single"/>
        </w:rPr>
        <w:t>S</w:t>
      </w:r>
    </w:p>
    <w:p w:rsidR="00AC6BB3" w:rsidRDefault="00AC6BB3" w:rsidP="00AC6BB3">
      <w:pPr>
        <w:ind w:left="705"/>
        <w:rPr>
          <w:rFonts w:ascii="Times New Roman" w:hAnsi="Times New Roman" w:cs="Times New Roman"/>
          <w:sz w:val="24"/>
          <w:szCs w:val="24"/>
        </w:rPr>
      </w:pPr>
      <w:r>
        <w:rPr>
          <w:rFonts w:ascii="Times New Roman" w:hAnsi="Times New Roman" w:cs="Times New Roman"/>
          <w:sz w:val="24"/>
          <w:szCs w:val="24"/>
        </w:rPr>
        <w:t>Die Erfolgsgeheimnisse der Box-Weltmeisterin für mehr mentale und körperliche Stärke</w:t>
      </w:r>
    </w:p>
    <w:p w:rsidR="00AC6BB3" w:rsidRDefault="00AC6BB3" w:rsidP="00AC6BB3">
      <w:pPr>
        <w:ind w:left="705"/>
        <w:rPr>
          <w:rFonts w:ascii="Times New Roman" w:hAnsi="Times New Roman" w:cs="Times New Roman"/>
          <w:sz w:val="24"/>
          <w:szCs w:val="24"/>
        </w:rPr>
      </w:pPr>
      <w:r>
        <w:rPr>
          <w:rFonts w:ascii="Times New Roman" w:hAnsi="Times New Roman" w:cs="Times New Roman"/>
          <w:sz w:val="24"/>
          <w:szCs w:val="24"/>
        </w:rPr>
        <w:t>Pietsch Verlag, Stuttgart 2025.  25.60</w:t>
      </w:r>
    </w:p>
    <w:p w:rsidR="00AC6BB3" w:rsidRDefault="00AC6BB3" w:rsidP="00AC6BB3">
      <w:pPr>
        <w:rPr>
          <w:rFonts w:ascii="Times New Roman" w:hAnsi="Times New Roman" w:cs="Times New Roman"/>
          <w:sz w:val="24"/>
          <w:szCs w:val="24"/>
        </w:rPr>
      </w:pPr>
      <w:r>
        <w:rPr>
          <w:rFonts w:ascii="Times New Roman" w:hAnsi="Times New Roman" w:cs="Times New Roman"/>
          <w:sz w:val="24"/>
          <w:szCs w:val="24"/>
        </w:rPr>
        <w:t>Die Autorin hat ihre sportliche Karriere als 20-Jährige mit Meistertiteln im Taekwondo und im Kickboxen begonnen und dann mit 37 Jahren zum Profiboxen gewechselt, wo sie zweifache Weltmeisterin im Superleichtgewicht wurde.</w:t>
      </w:r>
      <w:r w:rsidR="00F43439">
        <w:rPr>
          <w:rFonts w:ascii="Times New Roman" w:hAnsi="Times New Roman" w:cs="Times New Roman"/>
          <w:sz w:val="24"/>
          <w:szCs w:val="24"/>
        </w:rPr>
        <w:t xml:space="preserve"> Sie machte eine Ausbildung zur Physiotherapeutin, zur Personal- und Mentaltrainerin und zum Gesundheitscoach. Mit diesem Hintergrund verrät sie ihre „Erfolgsgeheimnisse“, die auf einem ganzheitlichen Ansatz basieren, wobei mentale Techniken, Regeneration und Ernährung eine Rolle spielen. Es gilt persönliche Grenzen zu überwinden und erprobte Methoden zu nutzen, um das biologische Alter positiv zu beeinflussen. Kraftvoll weist sie darauf hin: „Ein Champion ist nicht der, der niemals fällt. Ein Champion ist der, der immer wieder aufsteht.“ Viele Ratschläge aus der Praxis sollen zu „mehr Power, mehr Klarheit, mehr echte</w:t>
      </w:r>
      <w:r w:rsidR="00134554">
        <w:rPr>
          <w:rFonts w:ascii="Times New Roman" w:hAnsi="Times New Roman" w:cs="Times New Roman"/>
          <w:sz w:val="24"/>
          <w:szCs w:val="24"/>
        </w:rPr>
        <w:t>(n)</w:t>
      </w:r>
      <w:r w:rsidR="00F43439">
        <w:rPr>
          <w:rFonts w:ascii="Times New Roman" w:hAnsi="Times New Roman" w:cs="Times New Roman"/>
          <w:sz w:val="24"/>
          <w:szCs w:val="24"/>
        </w:rPr>
        <w:t xml:space="preserve"> Erfolge</w:t>
      </w:r>
      <w:r w:rsidR="00134554">
        <w:rPr>
          <w:rFonts w:ascii="Times New Roman" w:hAnsi="Times New Roman" w:cs="Times New Roman"/>
          <w:sz w:val="24"/>
          <w:szCs w:val="24"/>
        </w:rPr>
        <w:t>(n)</w:t>
      </w:r>
      <w:r w:rsidR="00F43439">
        <w:rPr>
          <w:rFonts w:ascii="Times New Roman" w:hAnsi="Times New Roman" w:cs="Times New Roman"/>
          <w:sz w:val="24"/>
          <w:szCs w:val="24"/>
        </w:rPr>
        <w:t>“</w:t>
      </w:r>
      <w:r w:rsidR="00134554">
        <w:rPr>
          <w:rFonts w:ascii="Times New Roman" w:hAnsi="Times New Roman" w:cs="Times New Roman"/>
          <w:sz w:val="24"/>
          <w:szCs w:val="24"/>
        </w:rPr>
        <w:t xml:space="preserve"> in Sport, Alltag und Beruf führen.</w:t>
      </w:r>
    </w:p>
    <w:p w:rsidR="006B6482" w:rsidRPr="006B6482" w:rsidRDefault="00A931D6" w:rsidP="00AC6BB3">
      <w:pPr>
        <w:rPr>
          <w:rFonts w:ascii="Times New Roman" w:hAnsi="Times New Roman" w:cs="Times New Roman"/>
          <w:b/>
          <w:sz w:val="24"/>
          <w:szCs w:val="24"/>
          <w:u w:val="single"/>
        </w:rPr>
      </w:pPr>
      <w:r>
        <w:rPr>
          <w:rFonts w:ascii="Times New Roman" w:hAnsi="Times New Roman" w:cs="Times New Roman"/>
          <w:b/>
          <w:noProof/>
          <w:sz w:val="24"/>
          <w:szCs w:val="24"/>
          <w:u w:val="single"/>
          <w:lang w:eastAsia="de-DE"/>
        </w:rPr>
        <w:lastRenderedPageBreak/>
        <w:drawing>
          <wp:anchor distT="0" distB="0" distL="114300" distR="114300" simplePos="0" relativeHeight="251665408" behindDoc="1" locked="0" layoutInCell="1" allowOverlap="1">
            <wp:simplePos x="0" y="0"/>
            <wp:positionH relativeFrom="column">
              <wp:posOffset>3967480</wp:posOffset>
            </wp:positionH>
            <wp:positionV relativeFrom="paragraph">
              <wp:posOffset>43180</wp:posOffset>
            </wp:positionV>
            <wp:extent cx="2552700" cy="3600450"/>
            <wp:effectExtent l="19050" t="0" r="0" b="0"/>
            <wp:wrapTight wrapText="bothSides">
              <wp:wrapPolygon edited="0">
                <wp:start x="-161" y="0"/>
                <wp:lineTo x="-161" y="21486"/>
                <wp:lineTo x="21600" y="21486"/>
                <wp:lineTo x="21600" y="0"/>
                <wp:lineTo x="-161" y="0"/>
              </wp:wrapPolygon>
            </wp:wrapTight>
            <wp:docPr id="3" name="Bild 15" descr="C:\Users\Klimo\Downloads\Cover_Reformer Pilates für zu Hause_(c)2026 by riva Ver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imo\Downloads\Cover_Reformer Pilates für zu Hause_(c)2026 by riva Verlag.jpg"/>
                    <pic:cNvPicPr>
                      <a:picLocks noChangeAspect="1" noChangeArrowheads="1"/>
                    </pic:cNvPicPr>
                  </pic:nvPicPr>
                  <pic:blipFill>
                    <a:blip r:embed="rId8" cstate="print"/>
                    <a:stretch>
                      <a:fillRect/>
                    </a:stretch>
                  </pic:blipFill>
                  <pic:spPr bwMode="auto">
                    <a:xfrm>
                      <a:off x="0" y="0"/>
                      <a:ext cx="2552700" cy="3600450"/>
                    </a:xfrm>
                    <a:prstGeom prst="rect">
                      <a:avLst/>
                    </a:prstGeom>
                    <a:noFill/>
                    <a:ln w="9525">
                      <a:noFill/>
                      <a:miter lim="800000"/>
                      <a:headEnd/>
                      <a:tailEnd/>
                    </a:ln>
                  </pic:spPr>
                </pic:pic>
              </a:graphicData>
            </a:graphic>
          </wp:anchor>
        </w:drawing>
      </w:r>
      <w:r w:rsidR="006B6482" w:rsidRPr="006B6482">
        <w:rPr>
          <w:rFonts w:ascii="Times New Roman" w:hAnsi="Times New Roman" w:cs="Times New Roman"/>
          <w:b/>
          <w:sz w:val="24"/>
          <w:szCs w:val="24"/>
          <w:u w:val="single"/>
        </w:rPr>
        <w:t>Marcela  GERL:  REFORMER  PILATES  FÜR  ZU  HAUSE</w:t>
      </w:r>
    </w:p>
    <w:p w:rsidR="006B6482" w:rsidRDefault="006B6482" w:rsidP="00A931D6">
      <w:pPr>
        <w:ind w:left="705"/>
        <w:rPr>
          <w:rFonts w:ascii="Times New Roman" w:hAnsi="Times New Roman" w:cs="Times New Roman"/>
          <w:sz w:val="24"/>
          <w:szCs w:val="24"/>
        </w:rPr>
      </w:pPr>
      <w:r>
        <w:rPr>
          <w:rFonts w:ascii="Times New Roman" w:hAnsi="Times New Roman" w:cs="Times New Roman"/>
          <w:sz w:val="24"/>
          <w:szCs w:val="24"/>
        </w:rPr>
        <w:t>So bringst</w:t>
      </w:r>
      <w:r w:rsidR="00A931D6">
        <w:rPr>
          <w:rFonts w:ascii="Times New Roman" w:hAnsi="Times New Roman" w:cs="Times New Roman"/>
          <w:sz w:val="24"/>
          <w:szCs w:val="24"/>
        </w:rPr>
        <w:t xml:space="preserve"> du die beliebtesten Übungen vom</w:t>
      </w:r>
      <w:r>
        <w:rPr>
          <w:rFonts w:ascii="Times New Roman" w:hAnsi="Times New Roman" w:cs="Times New Roman"/>
          <w:sz w:val="24"/>
          <w:szCs w:val="24"/>
        </w:rPr>
        <w:t xml:space="preserve"> Reformer auf die Ma</w:t>
      </w:r>
      <w:r w:rsidR="00A931D6">
        <w:rPr>
          <w:rFonts w:ascii="Times New Roman" w:hAnsi="Times New Roman" w:cs="Times New Roman"/>
          <w:sz w:val="24"/>
          <w:szCs w:val="24"/>
        </w:rPr>
        <w:t>tte</w:t>
      </w:r>
    </w:p>
    <w:p w:rsidR="00A931D6" w:rsidRDefault="00A931D6" w:rsidP="00A931D6">
      <w:pPr>
        <w:ind w:left="705"/>
        <w:rPr>
          <w:rFonts w:ascii="Times New Roman" w:hAnsi="Times New Roman" w:cs="Times New Roman"/>
          <w:sz w:val="24"/>
          <w:szCs w:val="24"/>
        </w:rPr>
      </w:pPr>
      <w:proofErr w:type="spellStart"/>
      <w:r>
        <w:rPr>
          <w:rFonts w:ascii="Times New Roman" w:hAnsi="Times New Roman" w:cs="Times New Roman"/>
          <w:sz w:val="24"/>
          <w:szCs w:val="24"/>
        </w:rPr>
        <w:t>riva</w:t>
      </w:r>
      <w:proofErr w:type="spellEnd"/>
      <w:r>
        <w:rPr>
          <w:rFonts w:ascii="Times New Roman" w:hAnsi="Times New Roman" w:cs="Times New Roman"/>
          <w:sz w:val="24"/>
          <w:szCs w:val="24"/>
        </w:rPr>
        <w:t xml:space="preserve"> Verlag, München 2026</w:t>
      </w:r>
      <w:r w:rsidR="00FD467F">
        <w:rPr>
          <w:rFonts w:ascii="Times New Roman" w:hAnsi="Times New Roman" w:cs="Times New Roman"/>
          <w:sz w:val="24"/>
          <w:szCs w:val="24"/>
        </w:rPr>
        <w:t>.  21.50</w:t>
      </w:r>
    </w:p>
    <w:p w:rsidR="00A931D6" w:rsidRDefault="00A931D6" w:rsidP="00A931D6">
      <w:pPr>
        <w:rPr>
          <w:rFonts w:ascii="Times New Roman" w:hAnsi="Times New Roman" w:cs="Times New Roman"/>
          <w:sz w:val="24"/>
          <w:szCs w:val="24"/>
        </w:rPr>
      </w:pPr>
      <w:r>
        <w:rPr>
          <w:rFonts w:ascii="Times New Roman" w:hAnsi="Times New Roman" w:cs="Times New Roman"/>
          <w:sz w:val="24"/>
          <w:szCs w:val="24"/>
        </w:rPr>
        <w:t xml:space="preserve">Das Buch geht der Frage nach, ob das </w:t>
      </w:r>
      <w:proofErr w:type="spellStart"/>
      <w:r>
        <w:rPr>
          <w:rFonts w:ascii="Times New Roman" w:hAnsi="Times New Roman" w:cs="Times New Roman"/>
          <w:sz w:val="24"/>
          <w:szCs w:val="24"/>
        </w:rPr>
        <w:t>Pilates</w:t>
      </w:r>
      <w:proofErr w:type="spellEnd"/>
      <w:r>
        <w:rPr>
          <w:rFonts w:ascii="Times New Roman" w:hAnsi="Times New Roman" w:cs="Times New Roman"/>
          <w:sz w:val="24"/>
          <w:szCs w:val="24"/>
        </w:rPr>
        <w:t xml:space="preserve"> Training am Reformer im Fitness Studio effektiver ist, oder ob man dies durch einfaches </w:t>
      </w:r>
      <w:proofErr w:type="spellStart"/>
      <w:r>
        <w:rPr>
          <w:rFonts w:ascii="Times New Roman" w:hAnsi="Times New Roman" w:cs="Times New Roman"/>
          <w:sz w:val="24"/>
          <w:szCs w:val="24"/>
        </w:rPr>
        <w:t>Mattentraining</w:t>
      </w:r>
      <w:proofErr w:type="spellEnd"/>
      <w:r>
        <w:rPr>
          <w:rFonts w:ascii="Times New Roman" w:hAnsi="Times New Roman" w:cs="Times New Roman"/>
          <w:sz w:val="24"/>
          <w:szCs w:val="24"/>
        </w:rPr>
        <w:t xml:space="preserve"> ersetzen kann, weil ein Reformer Gerät preislich nahezu unerschwinglich ist. Im Endeffekt kann man ohne großes Equipment aber genauso effektiv auf einer Matte trainieren. Die Autorin bietet abwechslungsreiche Übungen, die Schritt für Schritt beschrieben werden, mit Bildreihen unterstützt sind und sowohl für Einsteiger als auch für Fortgeschrittene geeignet sind.</w:t>
      </w:r>
      <w:r w:rsidR="00BA76A9">
        <w:rPr>
          <w:rFonts w:ascii="Times New Roman" w:hAnsi="Times New Roman" w:cs="Times New Roman"/>
          <w:sz w:val="24"/>
          <w:szCs w:val="24"/>
        </w:rPr>
        <w:t xml:space="preserve"> Die Übungen werden den Kategorien Bauchmuskulatur, Oberkörpermuskulatur, Gesäß und Beine, Ganzkörper und Mobilisation und Dehnung zugeordnet. Darüberhinaus findet man Trainingspläne für Einsteiger und Fortgeschrittene sowie Zusatz-</w:t>
      </w:r>
      <w:proofErr w:type="spellStart"/>
      <w:r w:rsidR="00BA76A9">
        <w:rPr>
          <w:rFonts w:ascii="Times New Roman" w:hAnsi="Times New Roman" w:cs="Times New Roman"/>
          <w:sz w:val="24"/>
          <w:szCs w:val="24"/>
        </w:rPr>
        <w:t>Workouts</w:t>
      </w:r>
      <w:proofErr w:type="spellEnd"/>
      <w:r w:rsidR="00BA76A9">
        <w:rPr>
          <w:rFonts w:ascii="Times New Roman" w:hAnsi="Times New Roman" w:cs="Times New Roman"/>
          <w:sz w:val="24"/>
          <w:szCs w:val="24"/>
        </w:rPr>
        <w:t>, unter anderem für bessere Haltung, für mehr Beweglichkeit, und zur Kräftigung.</w:t>
      </w:r>
    </w:p>
    <w:p w:rsidR="00FD467F" w:rsidRDefault="00FD467F" w:rsidP="00A931D6">
      <w:pPr>
        <w:rPr>
          <w:rFonts w:ascii="Times New Roman" w:hAnsi="Times New Roman" w:cs="Times New Roman"/>
          <w:sz w:val="24"/>
          <w:szCs w:val="24"/>
        </w:rPr>
      </w:pPr>
    </w:p>
    <w:p w:rsidR="00FD467F" w:rsidRDefault="00FD467F" w:rsidP="00A931D6">
      <w:pPr>
        <w:rPr>
          <w:rFonts w:ascii="Times New Roman" w:hAnsi="Times New Roman" w:cs="Times New Roman"/>
          <w:sz w:val="24"/>
          <w:szCs w:val="24"/>
        </w:rPr>
      </w:pPr>
    </w:p>
    <w:p w:rsidR="001F26CF" w:rsidRDefault="001F26CF" w:rsidP="00A931D6">
      <w:pPr>
        <w:rPr>
          <w:rFonts w:ascii="Times New Roman" w:hAnsi="Times New Roman" w:cs="Times New Roman"/>
          <w:sz w:val="24"/>
          <w:szCs w:val="24"/>
        </w:rPr>
      </w:pPr>
    </w:p>
    <w:p w:rsidR="001F26CF" w:rsidRDefault="001F26CF" w:rsidP="00A931D6">
      <w:pPr>
        <w:rPr>
          <w:rFonts w:ascii="Times New Roman" w:hAnsi="Times New Roman" w:cs="Times New Roman"/>
          <w:sz w:val="24"/>
          <w:szCs w:val="24"/>
        </w:rPr>
      </w:pPr>
    </w:p>
    <w:p w:rsidR="00FD467F" w:rsidRPr="00FD467F" w:rsidRDefault="00FD467F" w:rsidP="00A931D6">
      <w:pPr>
        <w:rPr>
          <w:rFonts w:ascii="Times New Roman" w:hAnsi="Times New Roman" w:cs="Times New Roman"/>
          <w:b/>
          <w:sz w:val="24"/>
          <w:szCs w:val="24"/>
          <w:u w:val="single"/>
        </w:rPr>
      </w:pPr>
      <w:r w:rsidRPr="00FD467F">
        <w:rPr>
          <w:rFonts w:ascii="Times New Roman" w:hAnsi="Times New Roman" w:cs="Times New Roman"/>
          <w:b/>
          <w:sz w:val="24"/>
          <w:szCs w:val="24"/>
          <w:u w:val="single"/>
        </w:rPr>
        <w:t xml:space="preserve">Sonderheft </w:t>
      </w:r>
      <w:r w:rsidR="00FC3715">
        <w:rPr>
          <w:rFonts w:ascii="Times New Roman" w:hAnsi="Times New Roman" w:cs="Times New Roman"/>
          <w:b/>
          <w:sz w:val="24"/>
          <w:szCs w:val="24"/>
          <w:u w:val="single"/>
        </w:rPr>
        <w:t xml:space="preserve"> </w:t>
      </w:r>
      <w:r w:rsidRPr="00FD467F">
        <w:rPr>
          <w:rFonts w:ascii="Times New Roman" w:hAnsi="Times New Roman" w:cs="Times New Roman"/>
          <w:b/>
          <w:sz w:val="24"/>
          <w:szCs w:val="24"/>
          <w:u w:val="single"/>
        </w:rPr>
        <w:t>SportPraxis:  SPORT  IN  SEKUNDARSTUFE  I  UND  II</w:t>
      </w:r>
    </w:p>
    <w:p w:rsidR="00FD467F" w:rsidRDefault="00AE3087" w:rsidP="00A931D6">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6432" behindDoc="1" locked="0" layoutInCell="1" allowOverlap="1">
            <wp:simplePos x="0" y="0"/>
            <wp:positionH relativeFrom="column">
              <wp:posOffset>3929380</wp:posOffset>
            </wp:positionH>
            <wp:positionV relativeFrom="paragraph">
              <wp:posOffset>122555</wp:posOffset>
            </wp:positionV>
            <wp:extent cx="2590800" cy="3600450"/>
            <wp:effectExtent l="19050" t="0" r="0" b="0"/>
            <wp:wrapTight wrapText="bothSides">
              <wp:wrapPolygon edited="0">
                <wp:start x="-159" y="0"/>
                <wp:lineTo x="-159" y="21486"/>
                <wp:lineTo x="21600" y="21486"/>
                <wp:lineTo x="21600" y="0"/>
                <wp:lineTo x="-159" y="0"/>
              </wp:wrapPolygon>
            </wp:wrapTight>
            <wp:docPr id="20" name="Bild 20" descr="SportPraxis Sonderheft 2025 &quot;Sport in der Sekundarstufe I und I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ortPraxis Sonderheft 2025 &quot;Sport in der Sekundarstufe I und II&quot;"/>
                    <pic:cNvPicPr>
                      <a:picLocks noChangeAspect="1" noChangeArrowheads="1"/>
                    </pic:cNvPicPr>
                  </pic:nvPicPr>
                  <pic:blipFill>
                    <a:blip r:embed="rId9"/>
                    <a:srcRect/>
                    <a:stretch>
                      <a:fillRect/>
                    </a:stretch>
                  </pic:blipFill>
                  <pic:spPr bwMode="auto">
                    <a:xfrm>
                      <a:off x="0" y="0"/>
                      <a:ext cx="2590800" cy="3600450"/>
                    </a:xfrm>
                    <a:prstGeom prst="rect">
                      <a:avLst/>
                    </a:prstGeom>
                    <a:noFill/>
                    <a:ln w="9525">
                      <a:noFill/>
                      <a:miter lim="800000"/>
                      <a:headEnd/>
                      <a:tailEnd/>
                    </a:ln>
                  </pic:spPr>
                </pic:pic>
              </a:graphicData>
            </a:graphic>
          </wp:anchor>
        </w:drawing>
      </w:r>
      <w:r w:rsidR="00FD467F">
        <w:rPr>
          <w:rFonts w:ascii="Times New Roman" w:hAnsi="Times New Roman" w:cs="Times New Roman"/>
          <w:sz w:val="24"/>
          <w:szCs w:val="24"/>
        </w:rPr>
        <w:tab/>
      </w:r>
      <w:proofErr w:type="spellStart"/>
      <w:r w:rsidR="00FD467F">
        <w:rPr>
          <w:rFonts w:ascii="Times New Roman" w:hAnsi="Times New Roman" w:cs="Times New Roman"/>
          <w:sz w:val="24"/>
          <w:szCs w:val="24"/>
        </w:rPr>
        <w:t>Limpert</w:t>
      </w:r>
      <w:proofErr w:type="spellEnd"/>
      <w:r w:rsidR="00FD467F">
        <w:rPr>
          <w:rFonts w:ascii="Times New Roman" w:hAnsi="Times New Roman" w:cs="Times New Roman"/>
          <w:sz w:val="24"/>
          <w:szCs w:val="24"/>
        </w:rPr>
        <w:t xml:space="preserve"> Verlag, </w:t>
      </w:r>
      <w:proofErr w:type="spellStart"/>
      <w:r w:rsidR="00FD467F">
        <w:rPr>
          <w:rFonts w:ascii="Times New Roman" w:hAnsi="Times New Roman" w:cs="Times New Roman"/>
          <w:sz w:val="24"/>
          <w:szCs w:val="24"/>
        </w:rPr>
        <w:t>Wiebelsheim</w:t>
      </w:r>
      <w:proofErr w:type="spellEnd"/>
      <w:r w:rsidR="00FD467F">
        <w:rPr>
          <w:rFonts w:ascii="Times New Roman" w:hAnsi="Times New Roman" w:cs="Times New Roman"/>
          <w:sz w:val="24"/>
          <w:szCs w:val="24"/>
        </w:rPr>
        <w:t xml:space="preserve"> 2025</w:t>
      </w:r>
      <w:r>
        <w:rPr>
          <w:rFonts w:ascii="Times New Roman" w:hAnsi="Times New Roman" w:cs="Times New Roman"/>
          <w:sz w:val="24"/>
          <w:szCs w:val="24"/>
        </w:rPr>
        <w:t>.  15.95</w:t>
      </w:r>
    </w:p>
    <w:p w:rsidR="002625D2" w:rsidRDefault="00AE3087" w:rsidP="00A931D6">
      <w:pPr>
        <w:rPr>
          <w:rFonts w:ascii="Times New Roman" w:hAnsi="Times New Roman" w:cs="Times New Roman"/>
          <w:sz w:val="24"/>
          <w:szCs w:val="24"/>
        </w:rPr>
      </w:pPr>
      <w:r>
        <w:rPr>
          <w:rFonts w:ascii="Times New Roman" w:hAnsi="Times New Roman" w:cs="Times New Roman"/>
          <w:sz w:val="24"/>
          <w:szCs w:val="24"/>
        </w:rPr>
        <w:t xml:space="preserve">Das neue Sonderheft der Zeitschrift SportPraxis bietet viele Anregungen für die Unter- und Oberstufe. Beiträge zu traditionellen Sportarten wie Gerätturnen, Handball, Leichtathletik, Basketball und Volleyball findet man ebenso wie ein </w:t>
      </w:r>
      <w:proofErr w:type="spellStart"/>
      <w:r>
        <w:rPr>
          <w:rFonts w:ascii="Times New Roman" w:hAnsi="Times New Roman" w:cs="Times New Roman"/>
          <w:sz w:val="24"/>
          <w:szCs w:val="24"/>
        </w:rPr>
        <w:t>taktikorientiertes</w:t>
      </w:r>
      <w:proofErr w:type="spellEnd"/>
      <w:r>
        <w:rPr>
          <w:rFonts w:ascii="Times New Roman" w:hAnsi="Times New Roman" w:cs="Times New Roman"/>
          <w:sz w:val="24"/>
          <w:szCs w:val="24"/>
        </w:rPr>
        <w:t xml:space="preserve"> Anfängerkonzept für Tischtennis. Die Trendsportarten </w:t>
      </w:r>
      <w:proofErr w:type="spellStart"/>
      <w:r>
        <w:rPr>
          <w:rFonts w:ascii="Times New Roman" w:hAnsi="Times New Roman" w:cs="Times New Roman"/>
          <w:sz w:val="24"/>
          <w:szCs w:val="24"/>
        </w:rPr>
        <w:t>Parkour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Freerunning</w:t>
      </w:r>
      <w:proofErr w:type="spellEnd"/>
      <w:r>
        <w:rPr>
          <w:rFonts w:ascii="Times New Roman" w:hAnsi="Times New Roman" w:cs="Times New Roman"/>
          <w:sz w:val="24"/>
          <w:szCs w:val="24"/>
        </w:rPr>
        <w:t xml:space="preserve"> und </w:t>
      </w:r>
      <w:proofErr w:type="spellStart"/>
      <w:r>
        <w:rPr>
          <w:rFonts w:ascii="Times New Roman" w:hAnsi="Times New Roman" w:cs="Times New Roman"/>
          <w:sz w:val="24"/>
          <w:szCs w:val="24"/>
        </w:rPr>
        <w:t>Tricking</w:t>
      </w:r>
      <w:proofErr w:type="spellEnd"/>
      <w:r>
        <w:rPr>
          <w:rFonts w:ascii="Times New Roman" w:hAnsi="Times New Roman" w:cs="Times New Roman"/>
          <w:sz w:val="24"/>
          <w:szCs w:val="24"/>
        </w:rPr>
        <w:t xml:space="preserve"> werden unter dem Titel „Hollywood in der Turnhalle. Bewegungen spektakulär darstellen statt spektakuläre Bewegungen darstellen“ für die Schule aufbereitet. Auch das weniger bekannte Zielschussspiel </w:t>
      </w:r>
      <w:proofErr w:type="spellStart"/>
      <w:r>
        <w:rPr>
          <w:rFonts w:ascii="Times New Roman" w:hAnsi="Times New Roman" w:cs="Times New Roman"/>
          <w:sz w:val="24"/>
          <w:szCs w:val="24"/>
        </w:rPr>
        <w:t>Intercrosse</w:t>
      </w:r>
      <w:proofErr w:type="spellEnd"/>
      <w:r>
        <w:rPr>
          <w:rFonts w:ascii="Times New Roman" w:hAnsi="Times New Roman" w:cs="Times New Roman"/>
          <w:sz w:val="24"/>
          <w:szCs w:val="24"/>
        </w:rPr>
        <w:t>, das sich vom kanadischen Nationalsport Lacrosse ableitet</w:t>
      </w:r>
      <w:r w:rsidR="002625D2">
        <w:rPr>
          <w:rFonts w:ascii="Times New Roman" w:hAnsi="Times New Roman" w:cs="Times New Roman"/>
          <w:sz w:val="24"/>
          <w:szCs w:val="24"/>
        </w:rPr>
        <w:t>,</w:t>
      </w:r>
      <w:r>
        <w:rPr>
          <w:rFonts w:ascii="Times New Roman" w:hAnsi="Times New Roman" w:cs="Times New Roman"/>
          <w:sz w:val="24"/>
          <w:szCs w:val="24"/>
        </w:rPr>
        <w:t xml:space="preserve"> wird vorgestellt. Es</w:t>
      </w:r>
      <w:r w:rsidR="002625D2">
        <w:rPr>
          <w:rFonts w:ascii="Times New Roman" w:hAnsi="Times New Roman" w:cs="Times New Roman"/>
          <w:sz w:val="24"/>
          <w:szCs w:val="24"/>
        </w:rPr>
        <w:t xml:space="preserve"> bie</w:t>
      </w:r>
      <w:r>
        <w:rPr>
          <w:rFonts w:ascii="Times New Roman" w:hAnsi="Times New Roman" w:cs="Times New Roman"/>
          <w:sz w:val="24"/>
          <w:szCs w:val="24"/>
        </w:rPr>
        <w:t>tet besonders für den koedukativen Sportunterricht zahlreiche Vorteile</w:t>
      </w:r>
      <w:r w:rsidR="002625D2">
        <w:rPr>
          <w:rFonts w:ascii="Times New Roman" w:hAnsi="Times New Roman" w:cs="Times New Roman"/>
          <w:sz w:val="24"/>
          <w:szCs w:val="24"/>
        </w:rPr>
        <w:t xml:space="preserve">, ist aber mit einem entsprechenden Geräteeinkauf zur Umsetzung verbunden. Besonderes Interesse verdient der Beitrag zum (weniger beliebten) Ausdauertraining in der Schule, der unter anderem didaktische Konsequenzen für den Unterricht sowie Kompetenzen differenziert nach Sekundarstufe I und II bereithält. Insgesamt findet man </w:t>
      </w:r>
      <w:r w:rsidR="002060FF">
        <w:rPr>
          <w:rFonts w:ascii="Times New Roman" w:hAnsi="Times New Roman" w:cs="Times New Roman"/>
          <w:sz w:val="24"/>
          <w:szCs w:val="24"/>
        </w:rPr>
        <w:t xml:space="preserve">wie immer </w:t>
      </w:r>
      <w:r w:rsidR="002625D2">
        <w:rPr>
          <w:rFonts w:ascii="Times New Roman" w:hAnsi="Times New Roman" w:cs="Times New Roman"/>
          <w:sz w:val="24"/>
          <w:szCs w:val="24"/>
        </w:rPr>
        <w:t>ein bereicherndes</w:t>
      </w:r>
    </w:p>
    <w:p w:rsidR="001F26CF" w:rsidRDefault="002060FF" w:rsidP="00A931D6">
      <w:pPr>
        <w:rPr>
          <w:rFonts w:ascii="Times New Roman" w:hAnsi="Times New Roman" w:cs="Times New Roman"/>
          <w:sz w:val="24"/>
          <w:szCs w:val="24"/>
        </w:rPr>
      </w:pPr>
      <w:r>
        <w:rPr>
          <w:rFonts w:ascii="Times New Roman" w:hAnsi="Times New Roman" w:cs="Times New Roman"/>
          <w:sz w:val="24"/>
          <w:szCs w:val="24"/>
        </w:rPr>
        <w:t>Angebot für den Sportu</w:t>
      </w:r>
      <w:r w:rsidR="002625D2">
        <w:rPr>
          <w:rFonts w:ascii="Times New Roman" w:hAnsi="Times New Roman" w:cs="Times New Roman"/>
          <w:sz w:val="24"/>
          <w:szCs w:val="24"/>
        </w:rPr>
        <w:t>nterricht.</w:t>
      </w:r>
    </w:p>
    <w:p w:rsidR="001F26CF" w:rsidRDefault="001F26CF" w:rsidP="00A931D6">
      <w:pPr>
        <w:rPr>
          <w:rFonts w:ascii="Times New Roman" w:hAnsi="Times New Roman" w:cs="Times New Roman"/>
          <w:sz w:val="24"/>
          <w:szCs w:val="24"/>
        </w:rPr>
      </w:pPr>
    </w:p>
    <w:p w:rsidR="001F26CF" w:rsidRDefault="001F26CF" w:rsidP="00A931D6">
      <w:pPr>
        <w:rPr>
          <w:rFonts w:ascii="Times New Roman" w:hAnsi="Times New Roman" w:cs="Times New Roman"/>
          <w:sz w:val="24"/>
          <w:szCs w:val="24"/>
        </w:rPr>
      </w:pPr>
    </w:p>
    <w:p w:rsidR="001F26CF" w:rsidRPr="001F26CF" w:rsidRDefault="001F26CF" w:rsidP="00A931D6">
      <w:pPr>
        <w:rPr>
          <w:rFonts w:ascii="Times New Roman" w:hAnsi="Times New Roman" w:cs="Times New Roman"/>
          <w:b/>
          <w:sz w:val="24"/>
          <w:szCs w:val="24"/>
          <w:u w:val="single"/>
        </w:rPr>
      </w:pPr>
      <w:r w:rsidRPr="001F26CF">
        <w:rPr>
          <w:rFonts w:ascii="Times New Roman" w:hAnsi="Times New Roman" w:cs="Times New Roman"/>
          <w:b/>
          <w:sz w:val="24"/>
          <w:szCs w:val="24"/>
          <w:u w:val="single"/>
        </w:rPr>
        <w:lastRenderedPageBreak/>
        <w:t>Benjamin  FAUTH / Alexandra  DEHMEL:  UNTERRICHTSQUALITÄT</w:t>
      </w:r>
    </w:p>
    <w:p w:rsidR="00E87F51" w:rsidRDefault="003D01F4" w:rsidP="008F41A7">
      <w:pPr>
        <w:ind w:left="705"/>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7456" behindDoc="1" locked="0" layoutInCell="1" allowOverlap="1">
            <wp:simplePos x="0" y="0"/>
            <wp:positionH relativeFrom="column">
              <wp:posOffset>4050665</wp:posOffset>
            </wp:positionH>
            <wp:positionV relativeFrom="paragraph">
              <wp:posOffset>101600</wp:posOffset>
            </wp:positionV>
            <wp:extent cx="2469515" cy="3600450"/>
            <wp:effectExtent l="19050" t="0" r="6985" b="0"/>
            <wp:wrapTight wrapText="bothSides">
              <wp:wrapPolygon edited="0">
                <wp:start x="-167" y="0"/>
                <wp:lineTo x="-167" y="21486"/>
                <wp:lineTo x="21661" y="21486"/>
                <wp:lineTo x="21661" y="0"/>
                <wp:lineTo x="-167" y="0"/>
              </wp:wrapPolygon>
            </wp:wrapTight>
            <wp:docPr id="23" name="Bild 23" descr="Coverbild des Titels Unterrichtsqualitä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verbild des Titels Unterrichtsqualität"/>
                    <pic:cNvPicPr>
                      <a:picLocks noChangeAspect="1" noChangeArrowheads="1"/>
                    </pic:cNvPicPr>
                  </pic:nvPicPr>
                  <pic:blipFill>
                    <a:blip r:embed="rId10"/>
                    <a:srcRect/>
                    <a:stretch>
                      <a:fillRect/>
                    </a:stretch>
                  </pic:blipFill>
                  <pic:spPr bwMode="auto">
                    <a:xfrm>
                      <a:off x="0" y="0"/>
                      <a:ext cx="2469515" cy="3600450"/>
                    </a:xfrm>
                    <a:prstGeom prst="rect">
                      <a:avLst/>
                    </a:prstGeom>
                    <a:noFill/>
                    <a:ln w="9525">
                      <a:noFill/>
                      <a:miter lim="800000"/>
                      <a:headEnd/>
                      <a:tailEnd/>
                    </a:ln>
                  </pic:spPr>
                </pic:pic>
              </a:graphicData>
            </a:graphic>
          </wp:anchor>
        </w:drawing>
      </w:r>
      <w:proofErr w:type="spellStart"/>
      <w:r w:rsidR="001F26CF">
        <w:rPr>
          <w:rFonts w:ascii="Times New Roman" w:hAnsi="Times New Roman" w:cs="Times New Roman"/>
          <w:sz w:val="24"/>
          <w:szCs w:val="24"/>
        </w:rPr>
        <w:t>Hogrefe</w:t>
      </w:r>
      <w:proofErr w:type="spellEnd"/>
      <w:r w:rsidR="001F26CF">
        <w:rPr>
          <w:rFonts w:ascii="Times New Roman" w:hAnsi="Times New Roman" w:cs="Times New Roman"/>
          <w:sz w:val="24"/>
          <w:szCs w:val="24"/>
        </w:rPr>
        <w:t xml:space="preserve"> Verlag, Göttingen 2025. </w:t>
      </w:r>
      <w:r w:rsidR="001719E8">
        <w:rPr>
          <w:rFonts w:ascii="Times New Roman" w:hAnsi="Times New Roman" w:cs="Times New Roman"/>
          <w:sz w:val="24"/>
          <w:szCs w:val="24"/>
        </w:rPr>
        <w:t>(Reihe: Psychologie im Schulalltag</w:t>
      </w:r>
      <w:r w:rsidR="008F41A7">
        <w:rPr>
          <w:rFonts w:ascii="Times New Roman" w:hAnsi="Times New Roman" w:cs="Times New Roman"/>
          <w:sz w:val="24"/>
          <w:szCs w:val="24"/>
        </w:rPr>
        <w:t xml:space="preserve">, Band 8).  </w:t>
      </w:r>
      <w:r w:rsidR="001F26CF">
        <w:rPr>
          <w:rFonts w:ascii="Times New Roman" w:hAnsi="Times New Roman" w:cs="Times New Roman"/>
          <w:sz w:val="24"/>
          <w:szCs w:val="24"/>
        </w:rPr>
        <w:t xml:space="preserve"> 24.95</w:t>
      </w:r>
    </w:p>
    <w:p w:rsidR="008F41A7" w:rsidRDefault="00E87F51" w:rsidP="00A931D6">
      <w:pPr>
        <w:rPr>
          <w:rFonts w:ascii="Times New Roman" w:hAnsi="Times New Roman" w:cs="Times New Roman"/>
          <w:sz w:val="24"/>
          <w:szCs w:val="24"/>
        </w:rPr>
      </w:pPr>
      <w:r>
        <w:rPr>
          <w:rFonts w:ascii="Times New Roman" w:hAnsi="Times New Roman" w:cs="Times New Roman"/>
          <w:sz w:val="24"/>
          <w:szCs w:val="24"/>
        </w:rPr>
        <w:t>Aktuelle wissenschaftliche Erkenntnisse aus der Empirischen Bildungsforschung und der Pädagogischen Psychologie, die bisher kaum praxisorientiert aufbereitet wurden, stehen im Mittelpunkt dieses Bandes. Das erste Kapitel widmet sich allgemeinen Themen wie den Zielkriterien eines guten Unterrichts sowie Angebot und Nutzung. Im nächsten Abschnitt werden zentrale Konzepte und aktuelle Themen der Unterrichtsqualitätsfors</w:t>
      </w:r>
      <w:r w:rsidR="001719E8">
        <w:rPr>
          <w:rFonts w:ascii="Times New Roman" w:hAnsi="Times New Roman" w:cs="Times New Roman"/>
          <w:sz w:val="24"/>
          <w:szCs w:val="24"/>
        </w:rPr>
        <w:t>chung behandelt, unter anderem k</w:t>
      </w:r>
      <w:r>
        <w:rPr>
          <w:rFonts w:ascii="Times New Roman" w:hAnsi="Times New Roman" w:cs="Times New Roman"/>
          <w:sz w:val="24"/>
          <w:szCs w:val="24"/>
        </w:rPr>
        <w:t>ognitive Aktivierung, Fokussierung von Lernzielen, sozial emotionale</w:t>
      </w:r>
      <w:r w:rsidR="001719E8">
        <w:rPr>
          <w:rFonts w:ascii="Times New Roman" w:hAnsi="Times New Roman" w:cs="Times New Roman"/>
          <w:sz w:val="24"/>
          <w:szCs w:val="24"/>
        </w:rPr>
        <w:t xml:space="preserve"> Unterstützung, Klassenführung und </w:t>
      </w:r>
      <w:r>
        <w:rPr>
          <w:rFonts w:ascii="Times New Roman" w:hAnsi="Times New Roman" w:cs="Times New Roman"/>
          <w:sz w:val="24"/>
          <w:szCs w:val="24"/>
        </w:rPr>
        <w:t>adaptiver Unterricht</w:t>
      </w:r>
      <w:r w:rsidR="001719E8">
        <w:rPr>
          <w:rFonts w:ascii="Times New Roman" w:hAnsi="Times New Roman" w:cs="Times New Roman"/>
          <w:sz w:val="24"/>
          <w:szCs w:val="24"/>
        </w:rPr>
        <w:t>. Das letzte Kapitel steht unter dem Titel  „Unterrichtsqualität fördern: Konkrete Handlungsoptionen und Umsetzungshinweise“ und hält fest, dass die Unterrichtsqualität ein gemeinsames Ziel aller Akteure im Bildungsbereich sein sollte und nicht nur  in der Verantwortung der einzelnen Lehrkraft liegen sollte. So werden auch die Ausbildung der Lehrkräfte und die Berufseinstiegsphase miteinbezogen, sowie unter anderem unterrichtbezogene Trainingsprogramme, das berufliche Wohlbefinden, unterrichtsbezogenes Feedback, Kooperationen und Leistungshandeln an Schulen.</w:t>
      </w:r>
    </w:p>
    <w:p w:rsidR="008F41A7" w:rsidRDefault="008F41A7" w:rsidP="00A931D6">
      <w:pPr>
        <w:rPr>
          <w:rFonts w:ascii="Times New Roman" w:hAnsi="Times New Roman" w:cs="Times New Roman"/>
          <w:sz w:val="24"/>
          <w:szCs w:val="24"/>
        </w:rPr>
      </w:pPr>
    </w:p>
    <w:p w:rsidR="008F41A7" w:rsidRPr="008F41A7" w:rsidRDefault="00BF47C5" w:rsidP="00A931D6">
      <w:pPr>
        <w:rPr>
          <w:rFonts w:ascii="Times New Roman" w:hAnsi="Times New Roman" w:cs="Times New Roman"/>
          <w:b/>
          <w:sz w:val="24"/>
          <w:szCs w:val="24"/>
          <w:u w:val="single"/>
        </w:rPr>
      </w:pPr>
      <w:r>
        <w:rPr>
          <w:rFonts w:ascii="Times New Roman" w:hAnsi="Times New Roman" w:cs="Times New Roman"/>
          <w:b/>
          <w:noProof/>
          <w:sz w:val="24"/>
          <w:szCs w:val="24"/>
          <w:u w:val="single"/>
          <w:lang w:eastAsia="de-DE"/>
        </w:rPr>
        <w:drawing>
          <wp:anchor distT="0" distB="0" distL="114300" distR="114300" simplePos="0" relativeHeight="251668480" behindDoc="1" locked="0" layoutInCell="1" allowOverlap="1">
            <wp:simplePos x="0" y="0"/>
            <wp:positionH relativeFrom="column">
              <wp:posOffset>3929380</wp:posOffset>
            </wp:positionH>
            <wp:positionV relativeFrom="paragraph">
              <wp:posOffset>95250</wp:posOffset>
            </wp:positionV>
            <wp:extent cx="2545080" cy="3600450"/>
            <wp:effectExtent l="19050" t="0" r="7620" b="0"/>
            <wp:wrapTight wrapText="bothSides">
              <wp:wrapPolygon edited="0">
                <wp:start x="-162" y="0"/>
                <wp:lineTo x="-162" y="21486"/>
                <wp:lineTo x="21665" y="21486"/>
                <wp:lineTo x="21665" y="0"/>
                <wp:lineTo x="-162" y="0"/>
              </wp:wrapPolygon>
            </wp:wrapTight>
            <wp:docPr id="26" name="Bild 26" descr="Cover: Praxis Klassen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ver: Praxis Klassenrat"/>
                    <pic:cNvPicPr>
                      <a:picLocks noChangeAspect="1" noChangeArrowheads="1"/>
                    </pic:cNvPicPr>
                  </pic:nvPicPr>
                  <pic:blipFill>
                    <a:blip r:embed="rId11"/>
                    <a:srcRect/>
                    <a:stretch>
                      <a:fillRect/>
                    </a:stretch>
                  </pic:blipFill>
                  <pic:spPr bwMode="auto">
                    <a:xfrm>
                      <a:off x="0" y="0"/>
                      <a:ext cx="2545080" cy="3600450"/>
                    </a:xfrm>
                    <a:prstGeom prst="rect">
                      <a:avLst/>
                    </a:prstGeom>
                    <a:noFill/>
                    <a:ln w="9525">
                      <a:noFill/>
                      <a:miter lim="800000"/>
                      <a:headEnd/>
                      <a:tailEnd/>
                    </a:ln>
                  </pic:spPr>
                </pic:pic>
              </a:graphicData>
            </a:graphic>
          </wp:anchor>
        </w:drawing>
      </w:r>
      <w:r w:rsidR="008F41A7" w:rsidRPr="008F41A7">
        <w:rPr>
          <w:rFonts w:ascii="Times New Roman" w:hAnsi="Times New Roman" w:cs="Times New Roman"/>
          <w:b/>
          <w:sz w:val="24"/>
          <w:szCs w:val="24"/>
          <w:u w:val="single"/>
        </w:rPr>
        <w:t>Reinhard  STÄHLING:  PRAXIS  KLASSENRAT</w:t>
      </w:r>
    </w:p>
    <w:p w:rsidR="008F41A7" w:rsidRDefault="008F41A7" w:rsidP="00A931D6">
      <w:pPr>
        <w:rPr>
          <w:rFonts w:ascii="Times New Roman" w:hAnsi="Times New Roman" w:cs="Times New Roman"/>
          <w:sz w:val="24"/>
          <w:szCs w:val="24"/>
        </w:rPr>
      </w:pPr>
      <w:r>
        <w:rPr>
          <w:rFonts w:ascii="Times New Roman" w:hAnsi="Times New Roman" w:cs="Times New Roman"/>
          <w:sz w:val="24"/>
          <w:szCs w:val="24"/>
        </w:rPr>
        <w:tab/>
        <w:t>Konflikte verstehen und Persönlichkeiten stärken</w:t>
      </w:r>
    </w:p>
    <w:p w:rsidR="008E65C6" w:rsidRDefault="008F41A7" w:rsidP="008F41A7">
      <w:pPr>
        <w:ind w:left="708"/>
        <w:rPr>
          <w:rFonts w:ascii="Times New Roman" w:hAnsi="Times New Roman" w:cs="Times New Roman"/>
          <w:sz w:val="24"/>
          <w:szCs w:val="24"/>
        </w:rPr>
      </w:pPr>
      <w:r>
        <w:rPr>
          <w:rFonts w:ascii="Times New Roman" w:hAnsi="Times New Roman" w:cs="Times New Roman"/>
          <w:sz w:val="24"/>
          <w:szCs w:val="24"/>
        </w:rPr>
        <w:t xml:space="preserve">Verlag Barbara </w:t>
      </w:r>
      <w:proofErr w:type="spellStart"/>
      <w:r>
        <w:rPr>
          <w:rFonts w:ascii="Times New Roman" w:hAnsi="Times New Roman" w:cs="Times New Roman"/>
          <w:sz w:val="24"/>
          <w:szCs w:val="24"/>
        </w:rPr>
        <w:t>Budrich</w:t>
      </w:r>
      <w:proofErr w:type="spellEnd"/>
      <w:r>
        <w:rPr>
          <w:rFonts w:ascii="Times New Roman" w:hAnsi="Times New Roman" w:cs="Times New Roman"/>
          <w:sz w:val="24"/>
          <w:szCs w:val="24"/>
        </w:rPr>
        <w:t>, Opladen 2025 (Reihe: Pädagogische Einsichten: Praxis und Wissenschaft im Dialog, Band 6).  16.90</w:t>
      </w:r>
    </w:p>
    <w:p w:rsidR="00AE6BDA" w:rsidRDefault="008E65C6" w:rsidP="008E65C6">
      <w:pPr>
        <w:rPr>
          <w:rFonts w:ascii="Times New Roman" w:hAnsi="Times New Roman" w:cs="Times New Roman"/>
          <w:sz w:val="24"/>
          <w:szCs w:val="24"/>
        </w:rPr>
      </w:pPr>
      <w:r>
        <w:rPr>
          <w:rFonts w:ascii="Times New Roman" w:hAnsi="Times New Roman" w:cs="Times New Roman"/>
          <w:sz w:val="24"/>
          <w:szCs w:val="24"/>
        </w:rPr>
        <w:t>Der Autor  blickt auf langjährige Erfahrung zurü</w:t>
      </w:r>
      <w:r w:rsidR="00EF59F3">
        <w:rPr>
          <w:rFonts w:ascii="Times New Roman" w:hAnsi="Times New Roman" w:cs="Times New Roman"/>
          <w:sz w:val="24"/>
          <w:szCs w:val="24"/>
        </w:rPr>
        <w:t>c</w:t>
      </w:r>
      <w:r>
        <w:rPr>
          <w:rFonts w:ascii="Times New Roman" w:hAnsi="Times New Roman" w:cs="Times New Roman"/>
          <w:sz w:val="24"/>
          <w:szCs w:val="24"/>
        </w:rPr>
        <w:t>k, immerhin</w:t>
      </w:r>
      <w:r w:rsidR="00EF59F3">
        <w:rPr>
          <w:rFonts w:ascii="Times New Roman" w:hAnsi="Times New Roman" w:cs="Times New Roman"/>
          <w:sz w:val="24"/>
          <w:szCs w:val="24"/>
        </w:rPr>
        <w:t xml:space="preserve"> </w:t>
      </w:r>
      <w:r>
        <w:rPr>
          <w:rFonts w:ascii="Times New Roman" w:hAnsi="Times New Roman" w:cs="Times New Roman"/>
          <w:sz w:val="24"/>
          <w:szCs w:val="24"/>
        </w:rPr>
        <w:t>hat</w:t>
      </w:r>
      <w:r w:rsidR="00EF59F3">
        <w:rPr>
          <w:rFonts w:ascii="Times New Roman" w:hAnsi="Times New Roman" w:cs="Times New Roman"/>
          <w:sz w:val="24"/>
          <w:szCs w:val="24"/>
        </w:rPr>
        <w:t xml:space="preserve"> er</w:t>
      </w:r>
      <w:r>
        <w:rPr>
          <w:rFonts w:ascii="Times New Roman" w:hAnsi="Times New Roman" w:cs="Times New Roman"/>
          <w:sz w:val="24"/>
          <w:szCs w:val="24"/>
        </w:rPr>
        <w:t xml:space="preserve"> 40 Jahre lang in seinen Klassen die Problemgespräche</w:t>
      </w:r>
      <w:r w:rsidR="00EF59F3">
        <w:rPr>
          <w:rFonts w:ascii="Times New Roman" w:hAnsi="Times New Roman" w:cs="Times New Roman"/>
          <w:sz w:val="24"/>
          <w:szCs w:val="24"/>
        </w:rPr>
        <w:t xml:space="preserve"> im Klassenrat geleitet. Für viele Lehrpersonen stellt der Klassenrat eine Herausforderung dar, viele fühlen sich auch überfordert.</w:t>
      </w:r>
      <w:r w:rsidR="00E87F51">
        <w:rPr>
          <w:rFonts w:ascii="Times New Roman" w:hAnsi="Times New Roman" w:cs="Times New Roman"/>
          <w:sz w:val="24"/>
          <w:szCs w:val="24"/>
        </w:rPr>
        <w:t xml:space="preserve"> </w:t>
      </w:r>
      <w:r w:rsidR="00EF59F3">
        <w:rPr>
          <w:rFonts w:ascii="Times New Roman" w:hAnsi="Times New Roman" w:cs="Times New Roman"/>
          <w:sz w:val="24"/>
          <w:szCs w:val="24"/>
        </w:rPr>
        <w:t xml:space="preserve"> Nach einer Kurzeinführung, wie m</w:t>
      </w:r>
      <w:r w:rsidR="00BF47C5">
        <w:rPr>
          <w:rFonts w:ascii="Times New Roman" w:hAnsi="Times New Roman" w:cs="Times New Roman"/>
          <w:sz w:val="24"/>
          <w:szCs w:val="24"/>
        </w:rPr>
        <w:t>an den Klassenrat einführt und s</w:t>
      </w:r>
      <w:r w:rsidR="00EF59F3">
        <w:rPr>
          <w:rFonts w:ascii="Times New Roman" w:hAnsi="Times New Roman" w:cs="Times New Roman"/>
          <w:sz w:val="24"/>
          <w:szCs w:val="24"/>
        </w:rPr>
        <w:t xml:space="preserve">trukturiert werden </w:t>
      </w:r>
      <w:r w:rsidR="00BF47C5">
        <w:rPr>
          <w:rFonts w:ascii="Times New Roman" w:hAnsi="Times New Roman" w:cs="Times New Roman"/>
          <w:sz w:val="24"/>
          <w:szCs w:val="24"/>
        </w:rPr>
        <w:t xml:space="preserve">viele </w:t>
      </w:r>
      <w:r w:rsidR="00EF59F3">
        <w:rPr>
          <w:rFonts w:ascii="Times New Roman" w:hAnsi="Times New Roman" w:cs="Times New Roman"/>
          <w:sz w:val="24"/>
          <w:szCs w:val="24"/>
        </w:rPr>
        <w:t xml:space="preserve">Praxisbeispiele </w:t>
      </w:r>
      <w:r w:rsidR="00BF47C5">
        <w:rPr>
          <w:rFonts w:ascii="Times New Roman" w:hAnsi="Times New Roman" w:cs="Times New Roman"/>
          <w:sz w:val="24"/>
          <w:szCs w:val="24"/>
        </w:rPr>
        <w:t>behandelt</w:t>
      </w:r>
      <w:r w:rsidR="00EF59F3">
        <w:rPr>
          <w:rFonts w:ascii="Times New Roman" w:hAnsi="Times New Roman" w:cs="Times New Roman"/>
          <w:sz w:val="24"/>
          <w:szCs w:val="24"/>
        </w:rPr>
        <w:t xml:space="preserve">, </w:t>
      </w:r>
      <w:r w:rsidR="00BF47C5">
        <w:rPr>
          <w:rFonts w:ascii="Times New Roman" w:hAnsi="Times New Roman" w:cs="Times New Roman"/>
          <w:sz w:val="24"/>
          <w:szCs w:val="24"/>
        </w:rPr>
        <w:t xml:space="preserve">die aufzeigen, </w:t>
      </w:r>
      <w:r w:rsidR="00EF59F3">
        <w:rPr>
          <w:rFonts w:ascii="Times New Roman" w:hAnsi="Times New Roman" w:cs="Times New Roman"/>
          <w:sz w:val="24"/>
          <w:szCs w:val="24"/>
        </w:rPr>
        <w:t>wie man</w:t>
      </w:r>
      <w:r w:rsidR="00BF47C5">
        <w:rPr>
          <w:rFonts w:ascii="Times New Roman" w:hAnsi="Times New Roman" w:cs="Times New Roman"/>
          <w:sz w:val="24"/>
          <w:szCs w:val="24"/>
        </w:rPr>
        <w:t xml:space="preserve"> mit der gesamten Klasse Probleme besprechen und lösen kann, wobei auch die Mitwirkung der Eltern berücksichtigt wird. Als Basis dient die innovative Methode des Problemklassenrats der Schule Berg Fidel-Geist in Münster, ein Ansatz der einen Schulalltag eröffnet, der Kinder stärkt und die Gemeinschaft in der Klasse nachhaltig fördert. Ein historischer Exkurs berichtet unter anderem auch von der </w:t>
      </w:r>
      <w:proofErr w:type="spellStart"/>
      <w:r w:rsidR="00BF47C5">
        <w:rPr>
          <w:rFonts w:ascii="Times New Roman" w:hAnsi="Times New Roman" w:cs="Times New Roman"/>
          <w:sz w:val="24"/>
          <w:szCs w:val="24"/>
        </w:rPr>
        <w:t>Individualpsycholo</w:t>
      </w:r>
      <w:proofErr w:type="spellEnd"/>
      <w:r w:rsidR="005358C7">
        <w:rPr>
          <w:rFonts w:ascii="Times New Roman" w:hAnsi="Times New Roman" w:cs="Times New Roman"/>
          <w:sz w:val="24"/>
          <w:szCs w:val="24"/>
        </w:rPr>
        <w:t>-</w:t>
      </w:r>
      <w:r w:rsidR="00BF47C5">
        <w:rPr>
          <w:rFonts w:ascii="Times New Roman" w:hAnsi="Times New Roman" w:cs="Times New Roman"/>
          <w:sz w:val="24"/>
          <w:szCs w:val="24"/>
        </w:rPr>
        <w:t>gischen Versuchsschule in Wien</w:t>
      </w:r>
      <w:r w:rsidR="005358C7">
        <w:rPr>
          <w:rFonts w:ascii="Times New Roman" w:hAnsi="Times New Roman" w:cs="Times New Roman"/>
          <w:sz w:val="24"/>
          <w:szCs w:val="24"/>
        </w:rPr>
        <w:t xml:space="preserve"> in den 1920-er Jahren. Im Schlusswort hält der Autor fest: „Der Klassenrat ist für uns das Forum, wo die Werte und das Friedensgebot des Grundgesetzes als ethischer Rahmen erlebt werden. Dort lernen sie Streit beizulegen“.</w:t>
      </w:r>
    </w:p>
    <w:p w:rsidR="00AE6BDA" w:rsidRDefault="00AE6BDA" w:rsidP="008E65C6">
      <w:pPr>
        <w:rPr>
          <w:rFonts w:ascii="Times New Roman" w:hAnsi="Times New Roman" w:cs="Times New Roman"/>
          <w:sz w:val="24"/>
          <w:szCs w:val="24"/>
        </w:rPr>
      </w:pPr>
    </w:p>
    <w:p w:rsidR="009B5511" w:rsidRPr="00AE6BDA" w:rsidRDefault="00AE6BDA" w:rsidP="008E65C6">
      <w:pPr>
        <w:rPr>
          <w:rFonts w:ascii="Times New Roman" w:hAnsi="Times New Roman" w:cs="Times New Roman"/>
          <w:b/>
          <w:sz w:val="24"/>
          <w:szCs w:val="24"/>
          <w:u w:val="single"/>
        </w:rPr>
      </w:pPr>
      <w:r w:rsidRPr="00AE6BDA">
        <w:rPr>
          <w:rFonts w:ascii="Times New Roman" w:hAnsi="Times New Roman" w:cs="Times New Roman"/>
          <w:b/>
          <w:sz w:val="24"/>
          <w:szCs w:val="24"/>
          <w:u w:val="single"/>
        </w:rPr>
        <w:lastRenderedPageBreak/>
        <w:t>Sabine Viktoria SCHNEIDER:  WENN  DER  ARZT  NICHT  WEITER  WEISS</w:t>
      </w:r>
    </w:p>
    <w:p w:rsidR="00AE6BDA" w:rsidRDefault="00D27F84" w:rsidP="00AE6BDA">
      <w:pPr>
        <w:ind w:left="705"/>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69504" behindDoc="1" locked="0" layoutInCell="1" allowOverlap="1">
            <wp:simplePos x="0" y="0"/>
            <wp:positionH relativeFrom="column">
              <wp:posOffset>4156075</wp:posOffset>
            </wp:positionH>
            <wp:positionV relativeFrom="paragraph">
              <wp:posOffset>225425</wp:posOffset>
            </wp:positionV>
            <wp:extent cx="2318385" cy="3600450"/>
            <wp:effectExtent l="19050" t="0" r="5715" b="0"/>
            <wp:wrapTight wrapText="bothSides">
              <wp:wrapPolygon edited="0">
                <wp:start x="-177" y="0"/>
                <wp:lineTo x="-177" y="21486"/>
                <wp:lineTo x="21653" y="21486"/>
                <wp:lineTo x="21653" y="0"/>
                <wp:lineTo x="-177" y="0"/>
              </wp:wrapPolygon>
            </wp:wrapTight>
            <wp:docPr id="29" name="Bild 29" descr="Wenn der Arzt nicht weiter wei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nn der Arzt nicht weiter weiß"/>
                    <pic:cNvPicPr>
                      <a:picLocks noChangeAspect="1" noChangeArrowheads="1"/>
                    </pic:cNvPicPr>
                  </pic:nvPicPr>
                  <pic:blipFill>
                    <a:blip r:embed="rId12"/>
                    <a:srcRect/>
                    <a:stretch>
                      <a:fillRect/>
                    </a:stretch>
                  </pic:blipFill>
                  <pic:spPr bwMode="auto">
                    <a:xfrm>
                      <a:off x="0" y="0"/>
                      <a:ext cx="2318385" cy="3600450"/>
                    </a:xfrm>
                    <a:prstGeom prst="rect">
                      <a:avLst/>
                    </a:prstGeom>
                    <a:noFill/>
                    <a:ln w="9525">
                      <a:noFill/>
                      <a:miter lim="800000"/>
                      <a:headEnd/>
                      <a:tailEnd/>
                    </a:ln>
                  </pic:spPr>
                </pic:pic>
              </a:graphicData>
            </a:graphic>
          </wp:anchor>
        </w:drawing>
      </w:r>
      <w:r w:rsidR="00AE6BDA">
        <w:rPr>
          <w:rFonts w:ascii="Times New Roman" w:hAnsi="Times New Roman" w:cs="Times New Roman"/>
          <w:sz w:val="24"/>
          <w:szCs w:val="24"/>
        </w:rPr>
        <w:t>Symptome verstehen, wenn die Diagnose fehlt. Seelische Ursachen und ganzheitliche Lösungen für 200 Beschwerden.</w:t>
      </w:r>
    </w:p>
    <w:p w:rsidR="00AE6BDA" w:rsidRDefault="00AE6BDA" w:rsidP="00AE6BDA">
      <w:pPr>
        <w:ind w:left="705"/>
      </w:pPr>
      <w:r>
        <w:rPr>
          <w:rFonts w:ascii="Times New Roman" w:hAnsi="Times New Roman" w:cs="Times New Roman"/>
          <w:sz w:val="24"/>
          <w:szCs w:val="24"/>
        </w:rPr>
        <w:tab/>
        <w:t>Edition a, Wien 2026.  30.-</w:t>
      </w:r>
      <w:r w:rsidR="00D27F84" w:rsidRPr="00D27F84">
        <w:t xml:space="preserve"> </w:t>
      </w:r>
    </w:p>
    <w:p w:rsidR="00042699" w:rsidRDefault="00D27F84" w:rsidP="00042699">
      <w:pPr>
        <w:rPr>
          <w:rFonts w:ascii="Times New Roman" w:hAnsi="Times New Roman" w:cs="Times New Roman"/>
          <w:sz w:val="24"/>
          <w:szCs w:val="24"/>
        </w:rPr>
      </w:pPr>
      <w:r w:rsidRPr="006863A2">
        <w:rPr>
          <w:rFonts w:ascii="Times New Roman" w:hAnsi="Times New Roman" w:cs="Times New Roman"/>
          <w:sz w:val="24"/>
          <w:szCs w:val="24"/>
        </w:rPr>
        <w:t>Im Vorwort der Autorin lesen wir: „Die moderne Medizin behandelt, was sie messen, abbilden oder belegen kann. Blutwerte, Gewebeveränderungen, strukturelle Auffälligkeiten oder Raumforderungen. Unsere Medizin entwickelt sich monatlich weiter, von Jahr zu Jahr werden die Therapiemöglichkeiten besser. Doch das, was uns innerlich bewegt, was wir fühlen, was uns verletzt oder überfordert, und all das, was wir seit vielen Jahren unbewusst mit uns herumtragen,  findet in diesem Fortschritt kaum Platz. Dabei ist genau das oft die eigentliche Ursache für körperliche Beschwerden.  Das Zusammenspiel aus Körper und Seele“</w:t>
      </w:r>
      <w:r w:rsidR="009B2364" w:rsidRPr="006863A2">
        <w:rPr>
          <w:rFonts w:ascii="Times New Roman" w:hAnsi="Times New Roman" w:cs="Times New Roman"/>
          <w:sz w:val="24"/>
          <w:szCs w:val="24"/>
        </w:rPr>
        <w:t>, die Psychosomatik.</w:t>
      </w:r>
      <w:r w:rsidR="006863A2" w:rsidRPr="006863A2">
        <w:rPr>
          <w:rFonts w:ascii="Times New Roman" w:hAnsi="Times New Roman" w:cs="Times New Roman"/>
          <w:sz w:val="24"/>
          <w:szCs w:val="24"/>
        </w:rPr>
        <w:t xml:space="preserve"> Das Buch verfolgt</w:t>
      </w:r>
      <w:r w:rsidR="00EA3B3D" w:rsidRPr="006863A2">
        <w:rPr>
          <w:rFonts w:ascii="Times New Roman" w:hAnsi="Times New Roman" w:cs="Times New Roman"/>
          <w:sz w:val="24"/>
          <w:szCs w:val="24"/>
        </w:rPr>
        <w:t xml:space="preserve">, welche seelische Ursachen hinter Symptomen wie chronische Müdigkeit, Gelenkschmerzen oder Verdauungsproblemen sich verstecken können und </w:t>
      </w:r>
      <w:r w:rsidR="006863A2" w:rsidRPr="006863A2">
        <w:rPr>
          <w:rFonts w:ascii="Times New Roman" w:hAnsi="Times New Roman" w:cs="Times New Roman"/>
          <w:sz w:val="24"/>
          <w:szCs w:val="24"/>
        </w:rPr>
        <w:t xml:space="preserve">beschreibt </w:t>
      </w:r>
      <w:r w:rsidR="00EA3B3D" w:rsidRPr="006863A2">
        <w:rPr>
          <w:rFonts w:ascii="Times New Roman" w:hAnsi="Times New Roman" w:cs="Times New Roman"/>
          <w:sz w:val="24"/>
          <w:szCs w:val="24"/>
        </w:rPr>
        <w:t>auch gleich</w:t>
      </w:r>
      <w:r w:rsidR="006863A2" w:rsidRPr="006863A2">
        <w:rPr>
          <w:rFonts w:ascii="Times New Roman" w:hAnsi="Times New Roman" w:cs="Times New Roman"/>
          <w:sz w:val="24"/>
          <w:szCs w:val="24"/>
        </w:rPr>
        <w:t>,</w:t>
      </w:r>
      <w:r w:rsidR="00EA3B3D" w:rsidRPr="006863A2">
        <w:rPr>
          <w:rFonts w:ascii="Times New Roman" w:hAnsi="Times New Roman" w:cs="Times New Roman"/>
          <w:sz w:val="24"/>
          <w:szCs w:val="24"/>
        </w:rPr>
        <w:t xml:space="preserve"> was man dagegen unterneh</w:t>
      </w:r>
      <w:r w:rsidR="006863A2" w:rsidRPr="006863A2">
        <w:rPr>
          <w:rFonts w:ascii="Times New Roman" w:hAnsi="Times New Roman" w:cs="Times New Roman"/>
          <w:sz w:val="24"/>
          <w:szCs w:val="24"/>
        </w:rPr>
        <w:t xml:space="preserve">men kann, ohne </w:t>
      </w:r>
      <w:r w:rsidR="00EA3B3D" w:rsidRPr="006863A2">
        <w:rPr>
          <w:rFonts w:ascii="Times New Roman" w:hAnsi="Times New Roman" w:cs="Times New Roman"/>
          <w:sz w:val="24"/>
          <w:szCs w:val="24"/>
        </w:rPr>
        <w:t>auf Medikamente zurückgreifen zu müssen. Die Autorin betreibt in Salzburg eine Privatpraxis für ganzheitliche Psychologie. Sie weist deutlich darauf hin, dass das Buch nur Impulse und Anregungen gibt und keinesfalls eine ärztliche Diagnose oder Therapie ersetzt. Man kann daraus ein besseres Verständnis für psychosomatische Zusammenhänge entwickeln. Dazu findet man  die häufigsten 200 Symptome alphabetisch geordnet</w:t>
      </w:r>
      <w:r w:rsidR="00781B0B" w:rsidRPr="006863A2">
        <w:rPr>
          <w:rFonts w:ascii="Times New Roman" w:hAnsi="Times New Roman" w:cs="Times New Roman"/>
          <w:sz w:val="24"/>
          <w:szCs w:val="24"/>
        </w:rPr>
        <w:t xml:space="preserve">. Der Anhang hält Rezepte </w:t>
      </w:r>
      <w:r w:rsidR="006863A2" w:rsidRPr="006863A2">
        <w:rPr>
          <w:rFonts w:ascii="Times New Roman" w:hAnsi="Times New Roman" w:cs="Times New Roman"/>
          <w:sz w:val="24"/>
          <w:szCs w:val="24"/>
        </w:rPr>
        <w:t xml:space="preserve"> mit </w:t>
      </w:r>
      <w:r w:rsidR="00781B0B" w:rsidRPr="006863A2">
        <w:rPr>
          <w:rFonts w:ascii="Times New Roman" w:hAnsi="Times New Roman" w:cs="Times New Roman"/>
          <w:sz w:val="24"/>
          <w:szCs w:val="24"/>
        </w:rPr>
        <w:t>naturheilkundliche</w:t>
      </w:r>
      <w:r w:rsidR="006863A2" w:rsidRPr="006863A2">
        <w:rPr>
          <w:rFonts w:ascii="Times New Roman" w:hAnsi="Times New Roman" w:cs="Times New Roman"/>
          <w:sz w:val="24"/>
          <w:szCs w:val="24"/>
        </w:rPr>
        <w:t>n</w:t>
      </w:r>
      <w:r w:rsidR="00781B0B" w:rsidRPr="006863A2">
        <w:rPr>
          <w:rFonts w:ascii="Times New Roman" w:hAnsi="Times New Roman" w:cs="Times New Roman"/>
          <w:sz w:val="24"/>
          <w:szCs w:val="24"/>
        </w:rPr>
        <w:t xml:space="preserve"> Mittel</w:t>
      </w:r>
      <w:r w:rsidR="006863A2" w:rsidRPr="006863A2">
        <w:rPr>
          <w:rFonts w:ascii="Times New Roman" w:hAnsi="Times New Roman" w:cs="Times New Roman"/>
          <w:sz w:val="24"/>
          <w:szCs w:val="24"/>
        </w:rPr>
        <w:t>n</w:t>
      </w:r>
      <w:r w:rsidR="00781B0B" w:rsidRPr="006863A2">
        <w:rPr>
          <w:rFonts w:ascii="Times New Roman" w:hAnsi="Times New Roman" w:cs="Times New Roman"/>
          <w:sz w:val="24"/>
          <w:szCs w:val="24"/>
        </w:rPr>
        <w:t xml:space="preserve"> und </w:t>
      </w:r>
      <w:proofErr w:type="spellStart"/>
      <w:r w:rsidR="00781B0B" w:rsidRPr="006863A2">
        <w:rPr>
          <w:rFonts w:ascii="Times New Roman" w:hAnsi="Times New Roman" w:cs="Times New Roman"/>
          <w:sz w:val="24"/>
          <w:szCs w:val="24"/>
        </w:rPr>
        <w:t>Akupressurpunkte</w:t>
      </w:r>
      <w:proofErr w:type="spellEnd"/>
      <w:r w:rsidR="00781B0B" w:rsidRPr="006863A2">
        <w:rPr>
          <w:rFonts w:ascii="Times New Roman" w:hAnsi="Times New Roman" w:cs="Times New Roman"/>
          <w:sz w:val="24"/>
          <w:szCs w:val="24"/>
        </w:rPr>
        <w:t xml:space="preserve">  zur Selbstheilung</w:t>
      </w:r>
      <w:r w:rsidR="006863A2" w:rsidRPr="006863A2">
        <w:rPr>
          <w:rFonts w:ascii="Times New Roman" w:hAnsi="Times New Roman" w:cs="Times New Roman"/>
          <w:sz w:val="24"/>
          <w:szCs w:val="24"/>
        </w:rPr>
        <w:t xml:space="preserve"> </w:t>
      </w:r>
      <w:r w:rsidR="00781B0B" w:rsidRPr="006863A2">
        <w:rPr>
          <w:rFonts w:ascii="Times New Roman" w:hAnsi="Times New Roman" w:cs="Times New Roman"/>
          <w:sz w:val="24"/>
          <w:szCs w:val="24"/>
        </w:rPr>
        <w:t>bereit</w:t>
      </w:r>
      <w:r w:rsidR="006863A2" w:rsidRPr="006863A2">
        <w:rPr>
          <w:rFonts w:ascii="Times New Roman" w:hAnsi="Times New Roman" w:cs="Times New Roman"/>
          <w:sz w:val="24"/>
          <w:szCs w:val="24"/>
        </w:rPr>
        <w:t>.</w:t>
      </w:r>
    </w:p>
    <w:p w:rsidR="00042699" w:rsidRDefault="00042699" w:rsidP="00042699">
      <w:pPr>
        <w:rPr>
          <w:rFonts w:ascii="Times New Roman" w:hAnsi="Times New Roman" w:cs="Times New Roman"/>
          <w:sz w:val="24"/>
          <w:szCs w:val="24"/>
        </w:rPr>
      </w:pPr>
    </w:p>
    <w:p w:rsidR="00042699" w:rsidRPr="00042699" w:rsidRDefault="00042699" w:rsidP="00042699">
      <w:pPr>
        <w:rPr>
          <w:rFonts w:ascii="Times New Roman" w:hAnsi="Times New Roman" w:cs="Times New Roman"/>
          <w:b/>
          <w:sz w:val="24"/>
          <w:szCs w:val="24"/>
          <w:u w:val="single"/>
        </w:rPr>
      </w:pPr>
      <w:r w:rsidRPr="00042699">
        <w:rPr>
          <w:rFonts w:ascii="Times New Roman" w:hAnsi="Times New Roman" w:cs="Times New Roman"/>
          <w:b/>
          <w:sz w:val="24"/>
          <w:szCs w:val="24"/>
          <w:u w:val="single"/>
        </w:rPr>
        <w:t>Heiko  REINTGEN:  MEN’SHEALTH  -  FUNCTIONAL  GYMNASTICS</w:t>
      </w:r>
    </w:p>
    <w:p w:rsidR="00042699" w:rsidRDefault="00B0111E" w:rsidP="00042699">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0528" behindDoc="1" locked="0" layoutInCell="1" allowOverlap="1">
            <wp:simplePos x="0" y="0"/>
            <wp:positionH relativeFrom="column">
              <wp:posOffset>3967480</wp:posOffset>
            </wp:positionH>
            <wp:positionV relativeFrom="paragraph">
              <wp:posOffset>281940</wp:posOffset>
            </wp:positionV>
            <wp:extent cx="2563495" cy="3600450"/>
            <wp:effectExtent l="19050" t="0" r="8255" b="0"/>
            <wp:wrapTight wrapText="bothSides">
              <wp:wrapPolygon edited="0">
                <wp:start x="-161" y="0"/>
                <wp:lineTo x="-161" y="21486"/>
                <wp:lineTo x="21670" y="21486"/>
                <wp:lineTo x="21670" y="0"/>
                <wp:lineTo x="-161" y="0"/>
              </wp:wrapPolygon>
            </wp:wrapTight>
            <wp:docPr id="5" name="Bild 15" descr="C:\Users\Klimo\Downloads\51001_FunctionalGymnastic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limo\Downloads\51001_FunctionalGymnastics-K.jpg"/>
                    <pic:cNvPicPr>
                      <a:picLocks noChangeAspect="1" noChangeArrowheads="1"/>
                    </pic:cNvPicPr>
                  </pic:nvPicPr>
                  <pic:blipFill>
                    <a:blip r:embed="rId13"/>
                    <a:srcRect/>
                    <a:stretch>
                      <a:fillRect/>
                    </a:stretch>
                  </pic:blipFill>
                  <pic:spPr bwMode="auto">
                    <a:xfrm>
                      <a:off x="0" y="0"/>
                      <a:ext cx="2563495" cy="3600450"/>
                    </a:xfrm>
                    <a:prstGeom prst="rect">
                      <a:avLst/>
                    </a:prstGeom>
                    <a:noFill/>
                    <a:ln w="9525">
                      <a:noFill/>
                      <a:miter lim="800000"/>
                      <a:headEnd/>
                      <a:tailEnd/>
                    </a:ln>
                  </pic:spPr>
                </pic:pic>
              </a:graphicData>
            </a:graphic>
          </wp:anchor>
        </w:drawing>
      </w:r>
      <w:r w:rsidR="00042699">
        <w:rPr>
          <w:rFonts w:ascii="Times New Roman" w:hAnsi="Times New Roman" w:cs="Times New Roman"/>
          <w:sz w:val="24"/>
          <w:szCs w:val="24"/>
        </w:rPr>
        <w:tab/>
        <w:t xml:space="preserve">Der ultimative Guide für Einsteiger, Athleten und </w:t>
      </w:r>
      <w:proofErr w:type="spellStart"/>
      <w:r w:rsidR="00042699">
        <w:rPr>
          <w:rFonts w:ascii="Times New Roman" w:hAnsi="Times New Roman" w:cs="Times New Roman"/>
          <w:sz w:val="24"/>
          <w:szCs w:val="24"/>
        </w:rPr>
        <w:t>Coaches</w:t>
      </w:r>
      <w:proofErr w:type="spellEnd"/>
    </w:p>
    <w:p w:rsidR="00993D34" w:rsidRDefault="00691898" w:rsidP="00042699">
      <w:pPr>
        <w:rPr>
          <w:rFonts w:ascii="Times New Roman" w:hAnsi="Times New Roman" w:cs="Times New Roman"/>
          <w:sz w:val="24"/>
          <w:szCs w:val="24"/>
        </w:rPr>
      </w:pPr>
      <w:r>
        <w:rPr>
          <w:rFonts w:ascii="Times New Roman" w:hAnsi="Times New Roman" w:cs="Times New Roman"/>
          <w:sz w:val="24"/>
          <w:szCs w:val="24"/>
        </w:rPr>
        <w:tab/>
        <w:t>Pietsch Verlag</w:t>
      </w:r>
      <w:r w:rsidR="00042699">
        <w:rPr>
          <w:rFonts w:ascii="Times New Roman" w:hAnsi="Times New Roman" w:cs="Times New Roman"/>
          <w:sz w:val="24"/>
          <w:szCs w:val="24"/>
        </w:rPr>
        <w:t>, Stuttgart 2025.  25.60</w:t>
      </w:r>
    </w:p>
    <w:p w:rsidR="00993D34" w:rsidRDefault="00993D34" w:rsidP="00042699">
      <w:pPr>
        <w:rPr>
          <w:rFonts w:ascii="Times New Roman" w:hAnsi="Times New Roman" w:cs="Times New Roman"/>
          <w:sz w:val="24"/>
          <w:szCs w:val="24"/>
        </w:rPr>
      </w:pPr>
      <w:r>
        <w:rPr>
          <w:rFonts w:ascii="Times New Roman" w:hAnsi="Times New Roman" w:cs="Times New Roman"/>
          <w:sz w:val="24"/>
          <w:szCs w:val="24"/>
        </w:rPr>
        <w:t>Die Schwerpunkte der funktionellen Gymnastik sind Körperbeherrschung, Kontrolle, Technik und Kra</w:t>
      </w:r>
      <w:r w:rsidR="00B0111E">
        <w:rPr>
          <w:rFonts w:ascii="Times New Roman" w:hAnsi="Times New Roman" w:cs="Times New Roman"/>
          <w:sz w:val="24"/>
          <w:szCs w:val="24"/>
        </w:rPr>
        <w:t>ft.</w:t>
      </w:r>
      <w:r>
        <w:rPr>
          <w:rFonts w:ascii="Times New Roman" w:hAnsi="Times New Roman" w:cs="Times New Roman"/>
          <w:sz w:val="24"/>
          <w:szCs w:val="24"/>
        </w:rPr>
        <w:t xml:space="preserve"> Das Buch möchte hel</w:t>
      </w:r>
      <w:r w:rsidR="00C95BF9">
        <w:rPr>
          <w:rFonts w:ascii="Times New Roman" w:hAnsi="Times New Roman" w:cs="Times New Roman"/>
          <w:sz w:val="24"/>
          <w:szCs w:val="24"/>
        </w:rPr>
        <w:t>fen, diese Anforderungen Schritt für</w:t>
      </w:r>
      <w:r>
        <w:rPr>
          <w:rFonts w:ascii="Times New Roman" w:hAnsi="Times New Roman" w:cs="Times New Roman"/>
          <w:sz w:val="24"/>
          <w:szCs w:val="24"/>
        </w:rPr>
        <w:t xml:space="preserve"> </w:t>
      </w:r>
      <w:r w:rsidR="00C95BF9">
        <w:rPr>
          <w:rFonts w:ascii="Times New Roman" w:hAnsi="Times New Roman" w:cs="Times New Roman"/>
          <w:sz w:val="24"/>
          <w:szCs w:val="24"/>
        </w:rPr>
        <w:t xml:space="preserve">Schritt zu erreichen. </w:t>
      </w:r>
      <w:proofErr w:type="spellStart"/>
      <w:r w:rsidR="00C95BF9">
        <w:rPr>
          <w:rFonts w:ascii="Times New Roman" w:hAnsi="Times New Roman" w:cs="Times New Roman"/>
          <w:sz w:val="24"/>
          <w:szCs w:val="24"/>
        </w:rPr>
        <w:t>Functional</w:t>
      </w:r>
      <w:proofErr w:type="spellEnd"/>
      <w:r w:rsidR="00C95BF9">
        <w:rPr>
          <w:rFonts w:ascii="Times New Roman" w:hAnsi="Times New Roman" w:cs="Times New Roman"/>
          <w:sz w:val="24"/>
          <w:szCs w:val="24"/>
        </w:rPr>
        <w:t xml:space="preserve"> </w:t>
      </w:r>
      <w:proofErr w:type="spellStart"/>
      <w:r w:rsidR="00C95BF9">
        <w:rPr>
          <w:rFonts w:ascii="Times New Roman" w:hAnsi="Times New Roman" w:cs="Times New Roman"/>
          <w:sz w:val="24"/>
          <w:szCs w:val="24"/>
        </w:rPr>
        <w:t>Gymnastics</w:t>
      </w:r>
      <w:proofErr w:type="spellEnd"/>
      <w:r w:rsidR="00C95BF9">
        <w:rPr>
          <w:rFonts w:ascii="Times New Roman" w:hAnsi="Times New Roman" w:cs="Times New Roman"/>
          <w:sz w:val="24"/>
          <w:szCs w:val="24"/>
        </w:rPr>
        <w:t xml:space="preserve"> unterscheidet zwischen strikte</w:t>
      </w:r>
      <w:r w:rsidR="00B0111E">
        <w:rPr>
          <w:rFonts w:ascii="Times New Roman" w:hAnsi="Times New Roman" w:cs="Times New Roman"/>
          <w:sz w:val="24"/>
          <w:szCs w:val="24"/>
        </w:rPr>
        <w:t>n und kippenden Bewegungen. Bei s</w:t>
      </w:r>
      <w:r w:rsidR="00C95BF9">
        <w:rPr>
          <w:rFonts w:ascii="Times New Roman" w:hAnsi="Times New Roman" w:cs="Times New Roman"/>
          <w:sz w:val="24"/>
          <w:szCs w:val="24"/>
        </w:rPr>
        <w:t>trikten Bewegungen arb</w:t>
      </w:r>
      <w:r w:rsidR="00B0111E">
        <w:rPr>
          <w:rFonts w:ascii="Times New Roman" w:hAnsi="Times New Roman" w:cs="Times New Roman"/>
          <w:sz w:val="24"/>
          <w:szCs w:val="24"/>
        </w:rPr>
        <w:t>e</w:t>
      </w:r>
      <w:r w:rsidR="00C95BF9">
        <w:rPr>
          <w:rFonts w:ascii="Times New Roman" w:hAnsi="Times New Roman" w:cs="Times New Roman"/>
          <w:sz w:val="24"/>
          <w:szCs w:val="24"/>
        </w:rPr>
        <w:t>itet man ausschließlich mit Muskelkraft, bei kippenden Bewegungen nützt man den Schwung, vor allem aus der Hüfte, aus. Die Übungen dieser umfangreichen Sammlung funktionieren mit dem eigenen Körpergewicht, sie werden detailliert beschrieben und von aussagekräftigen Fotos unterstützt. Das Buch versteht sich als Nachschlagewerk, das gezielt hilft, an einzelnen Skills zu arbeiten, wichtig ist aber, jedem Drill genug Zeit zu geben,</w:t>
      </w:r>
      <w:r w:rsidR="00B0111E">
        <w:rPr>
          <w:rFonts w:ascii="Times New Roman" w:hAnsi="Times New Roman" w:cs="Times New Roman"/>
          <w:sz w:val="24"/>
          <w:szCs w:val="24"/>
        </w:rPr>
        <w:t xml:space="preserve"> </w:t>
      </w:r>
      <w:r w:rsidR="00C95BF9">
        <w:rPr>
          <w:rFonts w:ascii="Times New Roman" w:hAnsi="Times New Roman" w:cs="Times New Roman"/>
          <w:sz w:val="24"/>
          <w:szCs w:val="24"/>
        </w:rPr>
        <w:t>denn</w:t>
      </w:r>
      <w:r w:rsidR="00B0111E">
        <w:rPr>
          <w:rFonts w:ascii="Times New Roman" w:hAnsi="Times New Roman" w:cs="Times New Roman"/>
          <w:sz w:val="24"/>
          <w:szCs w:val="24"/>
        </w:rPr>
        <w:t xml:space="preserve"> „</w:t>
      </w:r>
      <w:r w:rsidR="00C95BF9">
        <w:rPr>
          <w:rFonts w:ascii="Times New Roman" w:hAnsi="Times New Roman" w:cs="Times New Roman"/>
          <w:sz w:val="24"/>
          <w:szCs w:val="24"/>
        </w:rPr>
        <w:t xml:space="preserve"> Fortsc</w:t>
      </w:r>
      <w:r w:rsidR="00B0111E">
        <w:rPr>
          <w:rFonts w:ascii="Times New Roman" w:hAnsi="Times New Roman" w:cs="Times New Roman"/>
          <w:sz w:val="24"/>
          <w:szCs w:val="24"/>
        </w:rPr>
        <w:t>hritt entsteht durch</w:t>
      </w:r>
      <w:r w:rsidR="00C95BF9">
        <w:rPr>
          <w:rFonts w:ascii="Times New Roman" w:hAnsi="Times New Roman" w:cs="Times New Roman"/>
          <w:sz w:val="24"/>
          <w:szCs w:val="24"/>
        </w:rPr>
        <w:t xml:space="preserve"> Wiederholung</w:t>
      </w:r>
      <w:r w:rsidR="00B0111E">
        <w:rPr>
          <w:rFonts w:ascii="Times New Roman" w:hAnsi="Times New Roman" w:cs="Times New Roman"/>
          <w:sz w:val="24"/>
          <w:szCs w:val="24"/>
        </w:rPr>
        <w:t>“</w:t>
      </w:r>
      <w:r w:rsidR="00C95BF9">
        <w:rPr>
          <w:rFonts w:ascii="Times New Roman" w:hAnsi="Times New Roman" w:cs="Times New Roman"/>
          <w:sz w:val="24"/>
          <w:szCs w:val="24"/>
        </w:rPr>
        <w:t>. Im Kapitel Basics werden die wichtigsten Grundbegriffe geklärt, dann folgen die Kapitel „Push-</w:t>
      </w:r>
      <w:proofErr w:type="spellStart"/>
      <w:r w:rsidR="00C95BF9">
        <w:rPr>
          <w:rFonts w:ascii="Times New Roman" w:hAnsi="Times New Roman" w:cs="Times New Roman"/>
          <w:sz w:val="24"/>
          <w:szCs w:val="24"/>
        </w:rPr>
        <w:t>up</w:t>
      </w:r>
      <w:proofErr w:type="spellEnd"/>
      <w:r w:rsidR="00C95BF9">
        <w:rPr>
          <w:rFonts w:ascii="Times New Roman" w:hAnsi="Times New Roman" w:cs="Times New Roman"/>
          <w:sz w:val="24"/>
          <w:szCs w:val="24"/>
        </w:rPr>
        <w:t>“, „Beat Swing</w:t>
      </w:r>
      <w:r w:rsidR="00B0111E">
        <w:rPr>
          <w:rFonts w:ascii="Times New Roman" w:hAnsi="Times New Roman" w:cs="Times New Roman"/>
          <w:sz w:val="24"/>
          <w:szCs w:val="24"/>
        </w:rPr>
        <w:t>“</w:t>
      </w:r>
      <w:r w:rsidR="00C95BF9">
        <w:rPr>
          <w:rFonts w:ascii="Times New Roman" w:hAnsi="Times New Roman" w:cs="Times New Roman"/>
          <w:sz w:val="24"/>
          <w:szCs w:val="24"/>
        </w:rPr>
        <w:t xml:space="preserve">, </w:t>
      </w:r>
      <w:r w:rsidR="00B0111E">
        <w:rPr>
          <w:rFonts w:ascii="Times New Roman" w:hAnsi="Times New Roman" w:cs="Times New Roman"/>
          <w:sz w:val="24"/>
          <w:szCs w:val="24"/>
        </w:rPr>
        <w:t>„</w:t>
      </w:r>
      <w:proofErr w:type="spellStart"/>
      <w:r w:rsidR="00B0111E">
        <w:rPr>
          <w:rFonts w:ascii="Times New Roman" w:hAnsi="Times New Roman" w:cs="Times New Roman"/>
          <w:sz w:val="24"/>
          <w:szCs w:val="24"/>
        </w:rPr>
        <w:t>Toes</w:t>
      </w:r>
      <w:proofErr w:type="spellEnd"/>
      <w:r w:rsidR="00B0111E">
        <w:rPr>
          <w:rFonts w:ascii="Times New Roman" w:hAnsi="Times New Roman" w:cs="Times New Roman"/>
          <w:sz w:val="24"/>
          <w:szCs w:val="24"/>
        </w:rPr>
        <w:t>-</w:t>
      </w:r>
      <w:proofErr w:type="spellStart"/>
      <w:r w:rsidR="00B0111E">
        <w:rPr>
          <w:rFonts w:ascii="Times New Roman" w:hAnsi="Times New Roman" w:cs="Times New Roman"/>
          <w:sz w:val="24"/>
          <w:szCs w:val="24"/>
        </w:rPr>
        <w:t>to</w:t>
      </w:r>
      <w:proofErr w:type="spellEnd"/>
      <w:r w:rsidR="00B0111E">
        <w:rPr>
          <w:rFonts w:ascii="Times New Roman" w:hAnsi="Times New Roman" w:cs="Times New Roman"/>
          <w:sz w:val="24"/>
          <w:szCs w:val="24"/>
        </w:rPr>
        <w:t>-B</w:t>
      </w:r>
      <w:r w:rsidR="00C95BF9">
        <w:rPr>
          <w:rFonts w:ascii="Times New Roman" w:hAnsi="Times New Roman" w:cs="Times New Roman"/>
          <w:sz w:val="24"/>
          <w:szCs w:val="24"/>
        </w:rPr>
        <w:t>ar</w:t>
      </w:r>
      <w:r w:rsidR="00B0111E">
        <w:rPr>
          <w:rFonts w:ascii="Times New Roman" w:hAnsi="Times New Roman" w:cs="Times New Roman"/>
          <w:sz w:val="24"/>
          <w:szCs w:val="24"/>
        </w:rPr>
        <w:t>“, „Pull-</w:t>
      </w:r>
      <w:proofErr w:type="spellStart"/>
      <w:r w:rsidR="00B0111E">
        <w:rPr>
          <w:rFonts w:ascii="Times New Roman" w:hAnsi="Times New Roman" w:cs="Times New Roman"/>
          <w:sz w:val="24"/>
          <w:szCs w:val="24"/>
        </w:rPr>
        <w:t>up</w:t>
      </w:r>
      <w:proofErr w:type="spellEnd"/>
      <w:r w:rsidR="00B0111E">
        <w:rPr>
          <w:rFonts w:ascii="Times New Roman" w:hAnsi="Times New Roman" w:cs="Times New Roman"/>
          <w:sz w:val="24"/>
          <w:szCs w:val="24"/>
        </w:rPr>
        <w:t xml:space="preserve">“, „Handstand“ und „Handstand-Walk“. </w:t>
      </w:r>
    </w:p>
    <w:p w:rsidR="00E86217" w:rsidRPr="00E86217" w:rsidRDefault="00E86217" w:rsidP="00042699">
      <w:pPr>
        <w:rPr>
          <w:rFonts w:ascii="Times New Roman" w:hAnsi="Times New Roman" w:cs="Times New Roman"/>
          <w:b/>
          <w:sz w:val="24"/>
          <w:szCs w:val="24"/>
          <w:u w:val="single"/>
        </w:rPr>
      </w:pPr>
      <w:r w:rsidRPr="00E86217">
        <w:rPr>
          <w:rFonts w:ascii="Times New Roman" w:hAnsi="Times New Roman" w:cs="Times New Roman"/>
          <w:b/>
          <w:sz w:val="24"/>
          <w:szCs w:val="24"/>
          <w:u w:val="single"/>
        </w:rPr>
        <w:lastRenderedPageBreak/>
        <w:t>Amina  KIELBLOCK /  Stephan  KIELBLOCK:  ERFOLGREICHE  QUALITÄTSENTWICKLUNG  FÜR  DIE  GANZTAGSSCHULE</w:t>
      </w:r>
    </w:p>
    <w:p w:rsidR="00E86217" w:rsidRDefault="00E86217" w:rsidP="00042699">
      <w:pPr>
        <w:rPr>
          <w:rFonts w:ascii="Times New Roman" w:hAnsi="Times New Roman" w:cs="Times New Roman"/>
          <w:sz w:val="24"/>
          <w:szCs w:val="24"/>
        </w:rPr>
      </w:pPr>
      <w:r>
        <w:rPr>
          <w:rFonts w:ascii="Times New Roman" w:hAnsi="Times New Roman" w:cs="Times New Roman"/>
          <w:sz w:val="24"/>
          <w:szCs w:val="24"/>
        </w:rPr>
        <w:tab/>
        <w:t>Ein Manual für die fachliche Begleitung</w:t>
      </w:r>
    </w:p>
    <w:p w:rsidR="00E86217" w:rsidRPr="00E86217" w:rsidRDefault="00E86217" w:rsidP="00042699">
      <w:pPr>
        <w:rPr>
          <w:rFonts w:ascii="Times New Roman" w:hAnsi="Times New Roman" w:cs="Times New Roman"/>
          <w:b/>
          <w:sz w:val="24"/>
          <w:szCs w:val="24"/>
          <w:u w:val="single"/>
        </w:rPr>
      </w:pPr>
      <w:r w:rsidRPr="00E86217">
        <w:rPr>
          <w:rFonts w:ascii="Times New Roman" w:hAnsi="Times New Roman" w:cs="Times New Roman"/>
          <w:b/>
          <w:sz w:val="24"/>
          <w:szCs w:val="24"/>
          <w:u w:val="single"/>
        </w:rPr>
        <w:t>Amina  KIELBLOCK / Stephan  KIELBLOCK:  ERFOLGREICHE  QUALITÄTSENTWICKLUNG  FÜR  DIE  GANZTAGSSCHULE</w:t>
      </w:r>
    </w:p>
    <w:p w:rsidR="00E86217" w:rsidRDefault="00E86217" w:rsidP="00042699">
      <w:pPr>
        <w:rPr>
          <w:rFonts w:ascii="Times New Roman" w:hAnsi="Times New Roman" w:cs="Times New Roman"/>
          <w:sz w:val="24"/>
          <w:szCs w:val="24"/>
        </w:rPr>
      </w:pPr>
      <w:r>
        <w:rPr>
          <w:rFonts w:ascii="Times New Roman" w:hAnsi="Times New Roman" w:cs="Times New Roman"/>
          <w:sz w:val="24"/>
          <w:szCs w:val="24"/>
        </w:rPr>
        <w:tab/>
        <w:t>Ein Workbook für die praktische Umsetzung</w:t>
      </w:r>
    </w:p>
    <w:p w:rsidR="00E86217" w:rsidRDefault="00E86217" w:rsidP="00E61283">
      <w:pPr>
        <w:ind w:firstLine="708"/>
        <w:rPr>
          <w:rFonts w:ascii="Times New Roman" w:hAnsi="Times New Roman" w:cs="Times New Roman"/>
          <w:sz w:val="24"/>
          <w:szCs w:val="24"/>
        </w:rPr>
      </w:pPr>
      <w:r>
        <w:rPr>
          <w:rFonts w:ascii="Times New Roman" w:hAnsi="Times New Roman" w:cs="Times New Roman"/>
          <w:sz w:val="24"/>
          <w:szCs w:val="24"/>
        </w:rPr>
        <w:t xml:space="preserve">Verlag Barbara </w:t>
      </w:r>
      <w:proofErr w:type="spellStart"/>
      <w:r>
        <w:rPr>
          <w:rFonts w:ascii="Times New Roman" w:hAnsi="Times New Roman" w:cs="Times New Roman"/>
          <w:sz w:val="24"/>
          <w:szCs w:val="24"/>
        </w:rPr>
        <w:t>Budrich</w:t>
      </w:r>
      <w:proofErr w:type="spellEnd"/>
      <w:r>
        <w:rPr>
          <w:rFonts w:ascii="Times New Roman" w:hAnsi="Times New Roman" w:cs="Times New Roman"/>
          <w:sz w:val="24"/>
          <w:szCs w:val="24"/>
        </w:rPr>
        <w:t>, Opladen 2026.   39.90  und  19.90</w:t>
      </w:r>
    </w:p>
    <w:p w:rsidR="00016F85" w:rsidRDefault="00016F85" w:rsidP="00E61283">
      <w:pPr>
        <w:ind w:firstLine="708"/>
        <w:rPr>
          <w:rFonts w:ascii="Times New Roman" w:hAnsi="Times New Roman" w:cs="Times New Roman"/>
          <w:sz w:val="24"/>
          <w:szCs w:val="24"/>
        </w:rPr>
      </w:pPr>
    </w:p>
    <w:p w:rsidR="009036E7" w:rsidRDefault="00E61283" w:rsidP="009036E7">
      <w:pPr>
        <w:pStyle w:val="StandardWeb"/>
      </w:pPr>
      <w:r>
        <w:rPr>
          <w:noProof/>
        </w:rPr>
        <w:drawing>
          <wp:anchor distT="0" distB="0" distL="114300" distR="114300" simplePos="0" relativeHeight="251671552" behindDoc="1" locked="0" layoutInCell="1" allowOverlap="1">
            <wp:simplePos x="0" y="0"/>
            <wp:positionH relativeFrom="column">
              <wp:posOffset>3376930</wp:posOffset>
            </wp:positionH>
            <wp:positionV relativeFrom="paragraph">
              <wp:posOffset>43180</wp:posOffset>
            </wp:positionV>
            <wp:extent cx="2563495" cy="3600450"/>
            <wp:effectExtent l="19050" t="0" r="8255" b="0"/>
            <wp:wrapTight wrapText="bothSides">
              <wp:wrapPolygon edited="0">
                <wp:start x="-161" y="0"/>
                <wp:lineTo x="-161" y="21486"/>
                <wp:lineTo x="21670" y="21486"/>
                <wp:lineTo x="21670" y="0"/>
                <wp:lineTo x="-161" y="0"/>
              </wp:wrapPolygon>
            </wp:wrapTight>
            <wp:docPr id="71" name="Bild 71" descr="Cover: Erfolgreiche Qualitätsentwicklung für die Ganztags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over: Erfolgreiche Qualitätsentwicklung für die Ganztagsschule"/>
                    <pic:cNvPicPr>
                      <a:picLocks noChangeAspect="1" noChangeArrowheads="1"/>
                    </pic:cNvPicPr>
                  </pic:nvPicPr>
                  <pic:blipFill>
                    <a:blip r:embed="rId14"/>
                    <a:srcRect/>
                    <a:stretch>
                      <a:fillRect/>
                    </a:stretch>
                  </pic:blipFill>
                  <pic:spPr bwMode="auto">
                    <a:xfrm>
                      <a:off x="0" y="0"/>
                      <a:ext cx="2563495" cy="3600450"/>
                    </a:xfrm>
                    <a:prstGeom prst="rect">
                      <a:avLst/>
                    </a:prstGeom>
                    <a:noFill/>
                    <a:ln w="9525">
                      <a:noFill/>
                      <a:miter lim="800000"/>
                      <a:headEnd/>
                      <a:tailEnd/>
                    </a:ln>
                  </pic:spPr>
                </pic:pic>
              </a:graphicData>
            </a:graphic>
          </wp:anchor>
        </w:drawing>
      </w:r>
      <w:r>
        <w:rPr>
          <w:noProof/>
        </w:rPr>
        <w:drawing>
          <wp:anchor distT="0" distB="0" distL="114300" distR="114300" simplePos="0" relativeHeight="251672576" behindDoc="1" locked="0" layoutInCell="1" allowOverlap="1">
            <wp:simplePos x="0" y="0"/>
            <wp:positionH relativeFrom="column">
              <wp:posOffset>452755</wp:posOffset>
            </wp:positionH>
            <wp:positionV relativeFrom="paragraph">
              <wp:posOffset>43180</wp:posOffset>
            </wp:positionV>
            <wp:extent cx="2545080" cy="3600450"/>
            <wp:effectExtent l="19050" t="0" r="7620" b="0"/>
            <wp:wrapTight wrapText="bothSides">
              <wp:wrapPolygon edited="0">
                <wp:start x="-162" y="0"/>
                <wp:lineTo x="-162" y="21486"/>
                <wp:lineTo x="21665" y="21486"/>
                <wp:lineTo x="21665" y="0"/>
                <wp:lineTo x="-162" y="0"/>
              </wp:wrapPolygon>
            </wp:wrapTight>
            <wp:docPr id="68" name="Bild 68" descr="Cover: Erfolgreiche Qualitätsentwicklung für die Ganztags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over: Erfolgreiche Qualitätsentwicklung für die Ganztagsschule"/>
                    <pic:cNvPicPr>
                      <a:picLocks noChangeAspect="1" noChangeArrowheads="1"/>
                    </pic:cNvPicPr>
                  </pic:nvPicPr>
                  <pic:blipFill>
                    <a:blip r:embed="rId15"/>
                    <a:srcRect/>
                    <a:stretch>
                      <a:fillRect/>
                    </a:stretch>
                  </pic:blipFill>
                  <pic:spPr bwMode="auto">
                    <a:xfrm>
                      <a:off x="0" y="0"/>
                      <a:ext cx="2545080" cy="3600450"/>
                    </a:xfrm>
                    <a:prstGeom prst="rect">
                      <a:avLst/>
                    </a:prstGeom>
                    <a:noFill/>
                    <a:ln w="9525">
                      <a:noFill/>
                      <a:miter lim="800000"/>
                      <a:headEnd/>
                      <a:tailEnd/>
                    </a:ln>
                  </pic:spPr>
                </pic:pic>
              </a:graphicData>
            </a:graphic>
          </wp:anchor>
        </w:drawing>
      </w:r>
      <w:r w:rsidR="00B4225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C:/Users/Klimo/Downloads/erfolgreiche%20qualit%C3%A4ts.webp" style="width:24pt;height:24pt"/>
        </w:pict>
      </w:r>
    </w:p>
    <w:p w:rsidR="009036E7" w:rsidRDefault="00B4225E" w:rsidP="009036E7">
      <w:pPr>
        <w:pStyle w:val="StandardWeb"/>
      </w:pPr>
      <w:r>
        <w:pict>
          <v:shape id="_x0000_i1026" type="#_x0000_t75" alt="" style="width:24pt;height:24pt"/>
        </w:pict>
      </w:r>
    </w:p>
    <w:p w:rsidR="00F940F8" w:rsidRDefault="00F940F8" w:rsidP="00F940F8">
      <w:pPr>
        <w:pStyle w:val="StandardWeb"/>
      </w:pPr>
    </w:p>
    <w:p w:rsidR="00F940F8" w:rsidRDefault="00B4225E" w:rsidP="00F940F8">
      <w:pPr>
        <w:pStyle w:val="StandardWeb"/>
      </w:pPr>
      <w:r>
        <w:pict>
          <v:shape id="_x0000_i1027" type="#_x0000_t75" alt="" style="width:24pt;height:24pt"/>
        </w:pict>
      </w:r>
    </w:p>
    <w:p w:rsidR="00AE3087" w:rsidRPr="006863A2" w:rsidRDefault="00B4225E" w:rsidP="00042699">
      <w:pPr>
        <w:rPr>
          <w:rFonts w:ascii="Times New Roman" w:hAnsi="Times New Roman" w:cs="Times New Roman"/>
          <w:sz w:val="24"/>
          <w:szCs w:val="24"/>
        </w:rPr>
      </w:pPr>
      <w:r>
        <w:pict>
          <v:shape id="_x0000_i1028" type="#_x0000_t75" alt="file:///C:/Users/Klimo/Downloads/erfolgreiche%20qualit%C3%A4ts.webp" style="width:24pt;height:24pt"/>
        </w:pict>
      </w:r>
      <w:r w:rsidR="00AE3087" w:rsidRPr="006863A2">
        <w:rPr>
          <w:rFonts w:ascii="Times New Roman" w:hAnsi="Times New Roman" w:cs="Times New Roman"/>
          <w:sz w:val="24"/>
          <w:szCs w:val="24"/>
        </w:rPr>
        <w:t xml:space="preserve"> </w:t>
      </w:r>
    </w:p>
    <w:p w:rsidR="00016F85" w:rsidRDefault="00016F85" w:rsidP="00A931D6">
      <w:pPr>
        <w:rPr>
          <w:rFonts w:ascii="Times New Roman" w:hAnsi="Times New Roman" w:cs="Times New Roman"/>
          <w:sz w:val="24"/>
          <w:szCs w:val="24"/>
        </w:rPr>
      </w:pPr>
    </w:p>
    <w:p w:rsidR="007B69CD" w:rsidRDefault="007B69CD" w:rsidP="00A931D6">
      <w:pPr>
        <w:rPr>
          <w:rFonts w:ascii="Times New Roman" w:hAnsi="Times New Roman" w:cs="Times New Roman"/>
          <w:sz w:val="24"/>
          <w:szCs w:val="24"/>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b/>
          <w:sz w:val="24"/>
          <w:szCs w:val="24"/>
          <w:u w:val="single"/>
        </w:rPr>
      </w:pPr>
    </w:p>
    <w:p w:rsidR="007B69CD" w:rsidRDefault="007B69CD" w:rsidP="00A931D6">
      <w:pPr>
        <w:rPr>
          <w:rFonts w:ascii="Times New Roman" w:hAnsi="Times New Roman" w:cs="Times New Roman"/>
          <w:sz w:val="24"/>
          <w:szCs w:val="24"/>
        </w:rPr>
      </w:pPr>
      <w:r w:rsidRPr="007B69CD">
        <w:rPr>
          <w:rFonts w:ascii="Times New Roman" w:hAnsi="Times New Roman" w:cs="Times New Roman"/>
          <w:sz w:val="24"/>
          <w:szCs w:val="24"/>
        </w:rPr>
        <w:t>Ganzta</w:t>
      </w:r>
      <w:r w:rsidR="0056483A">
        <w:rPr>
          <w:rFonts w:ascii="Times New Roman" w:hAnsi="Times New Roman" w:cs="Times New Roman"/>
          <w:sz w:val="24"/>
          <w:szCs w:val="24"/>
        </w:rPr>
        <w:t>gsschulen stellen nach wie vor i</w:t>
      </w:r>
      <w:r w:rsidRPr="007B69CD">
        <w:rPr>
          <w:rFonts w:ascii="Times New Roman" w:hAnsi="Times New Roman" w:cs="Times New Roman"/>
          <w:sz w:val="24"/>
          <w:szCs w:val="24"/>
        </w:rPr>
        <w:t>n vielfältiger Hinsicht eine Herausforderung für die</w:t>
      </w:r>
      <w:r>
        <w:rPr>
          <w:rFonts w:ascii="Times New Roman" w:hAnsi="Times New Roman" w:cs="Times New Roman"/>
          <w:sz w:val="24"/>
          <w:szCs w:val="24"/>
        </w:rPr>
        <w:t xml:space="preserve"> Lehrkräfte dar. Die Autoren möchten mit diesen Büchern einen praxisnahen Beitrag zur</w:t>
      </w:r>
    </w:p>
    <w:p w:rsidR="007B69CD" w:rsidRDefault="007B69CD" w:rsidP="00A931D6">
      <w:pPr>
        <w:rPr>
          <w:rFonts w:ascii="Times New Roman" w:hAnsi="Times New Roman" w:cs="Times New Roman"/>
          <w:sz w:val="24"/>
          <w:szCs w:val="24"/>
        </w:rPr>
      </w:pPr>
      <w:r>
        <w:rPr>
          <w:rFonts w:ascii="Times New Roman" w:hAnsi="Times New Roman" w:cs="Times New Roman"/>
          <w:sz w:val="24"/>
          <w:szCs w:val="24"/>
        </w:rPr>
        <w:t>Weiterentwicklung der Ganztagseinrichtungen liefern. Inhalte und Methoden des Buches sind im Rahmen eines Forschungs- und Entwicklungsprojekts in Deutschland entstanden. Der</w:t>
      </w:r>
    </w:p>
    <w:p w:rsidR="007B69CD" w:rsidRDefault="007B69CD" w:rsidP="00A931D6">
      <w:pPr>
        <w:rPr>
          <w:rFonts w:ascii="Times New Roman" w:hAnsi="Times New Roman" w:cs="Times New Roman"/>
          <w:sz w:val="24"/>
          <w:szCs w:val="24"/>
        </w:rPr>
      </w:pPr>
      <w:r>
        <w:rPr>
          <w:rFonts w:ascii="Times New Roman" w:hAnsi="Times New Roman" w:cs="Times New Roman"/>
          <w:sz w:val="24"/>
          <w:szCs w:val="24"/>
        </w:rPr>
        <w:t>Bezugsrahmen heißt, die Perspektiven junger Menschen systematisch einzubeziehen und</w:t>
      </w:r>
    </w:p>
    <w:p w:rsidR="007B69CD" w:rsidRDefault="0056483A" w:rsidP="00A931D6">
      <w:pPr>
        <w:rPr>
          <w:rFonts w:ascii="Times New Roman" w:hAnsi="Times New Roman" w:cs="Times New Roman"/>
          <w:sz w:val="24"/>
          <w:szCs w:val="24"/>
        </w:rPr>
      </w:pPr>
      <w:r>
        <w:rPr>
          <w:rFonts w:ascii="Times New Roman" w:hAnsi="Times New Roman" w:cs="Times New Roman"/>
          <w:sz w:val="24"/>
          <w:szCs w:val="24"/>
        </w:rPr>
        <w:t>f</w:t>
      </w:r>
      <w:r w:rsidR="007B69CD">
        <w:rPr>
          <w:rFonts w:ascii="Times New Roman" w:hAnsi="Times New Roman" w:cs="Times New Roman"/>
          <w:sz w:val="24"/>
          <w:szCs w:val="24"/>
        </w:rPr>
        <w:t>estzuhalten</w:t>
      </w:r>
      <w:r>
        <w:rPr>
          <w:rFonts w:ascii="Times New Roman" w:hAnsi="Times New Roman" w:cs="Times New Roman"/>
          <w:sz w:val="24"/>
          <w:szCs w:val="24"/>
        </w:rPr>
        <w:t>,</w:t>
      </w:r>
      <w:r w:rsidR="007B69CD">
        <w:rPr>
          <w:rFonts w:ascii="Times New Roman" w:hAnsi="Times New Roman" w:cs="Times New Roman"/>
          <w:sz w:val="24"/>
          <w:szCs w:val="24"/>
        </w:rPr>
        <w:t xml:space="preserve"> „welche Entwicklungsaufgaben haben sie zu bewältigen und welche Unterstützung brauchen sie dabei“, „Damit Ganztagsschulen ihre Entwicklung eigenständig</w:t>
      </w:r>
    </w:p>
    <w:p w:rsidR="007B69CD" w:rsidRDefault="007B69CD" w:rsidP="00A931D6">
      <w:pPr>
        <w:rPr>
          <w:rFonts w:ascii="Times New Roman" w:hAnsi="Times New Roman" w:cs="Times New Roman"/>
          <w:sz w:val="24"/>
          <w:szCs w:val="24"/>
        </w:rPr>
      </w:pPr>
      <w:r>
        <w:rPr>
          <w:rFonts w:ascii="Times New Roman" w:hAnsi="Times New Roman" w:cs="Times New Roman"/>
          <w:sz w:val="24"/>
          <w:szCs w:val="24"/>
        </w:rPr>
        <w:t xml:space="preserve">und zielgerichtet gestalten können, braucht es aber mehr als nur gesetzlich eröffnete Spielräume. Es braucht – neben klaren Rahmenvorgaben – ein funktionierendes </w:t>
      </w:r>
      <w:proofErr w:type="spellStart"/>
      <w:r>
        <w:rPr>
          <w:rFonts w:ascii="Times New Roman" w:hAnsi="Times New Roman" w:cs="Times New Roman"/>
          <w:sz w:val="24"/>
          <w:szCs w:val="24"/>
        </w:rPr>
        <w:t>Monitoring</w:t>
      </w:r>
      <w:proofErr w:type="spellEnd"/>
    </w:p>
    <w:p w:rsidR="007B69CD" w:rsidRDefault="007B69CD" w:rsidP="00A931D6">
      <w:pPr>
        <w:rPr>
          <w:rFonts w:ascii="Times New Roman" w:hAnsi="Times New Roman" w:cs="Times New Roman"/>
          <w:sz w:val="24"/>
          <w:szCs w:val="24"/>
        </w:rPr>
      </w:pPr>
      <w:r>
        <w:rPr>
          <w:rFonts w:ascii="Times New Roman" w:hAnsi="Times New Roman" w:cs="Times New Roman"/>
          <w:sz w:val="24"/>
          <w:szCs w:val="24"/>
        </w:rPr>
        <w:t>und ein verlässliches Unterstützungssystem, das Schulen auf ihrem Weg professionell begleitet“, diese Anliegen stehen im Zentrum dieser Publikation. D</w:t>
      </w:r>
      <w:r w:rsidR="0056483A">
        <w:rPr>
          <w:rFonts w:ascii="Times New Roman" w:hAnsi="Times New Roman" w:cs="Times New Roman"/>
          <w:sz w:val="24"/>
          <w:szCs w:val="24"/>
        </w:rPr>
        <w:t>i</w:t>
      </w:r>
      <w:r>
        <w:rPr>
          <w:rFonts w:ascii="Times New Roman" w:hAnsi="Times New Roman" w:cs="Times New Roman"/>
          <w:sz w:val="24"/>
          <w:szCs w:val="24"/>
        </w:rPr>
        <w:t>e einzelnen Kapitel:</w:t>
      </w:r>
    </w:p>
    <w:p w:rsidR="007B69CD" w:rsidRPr="007B69CD" w:rsidRDefault="007B69CD" w:rsidP="00A931D6">
      <w:pPr>
        <w:rPr>
          <w:rFonts w:ascii="Times New Roman" w:hAnsi="Times New Roman" w:cs="Times New Roman"/>
          <w:sz w:val="24"/>
          <w:szCs w:val="24"/>
        </w:rPr>
      </w:pPr>
      <w:r>
        <w:rPr>
          <w:rFonts w:ascii="Times New Roman" w:hAnsi="Times New Roman" w:cs="Times New Roman"/>
          <w:sz w:val="24"/>
          <w:szCs w:val="24"/>
        </w:rPr>
        <w:t>„Steuerung gezielt aufbauen und stärken“, „Ein Ganztagskonzept entwickeln und umsetzen“, „Gute Ganztagskonzepte gestalten und optimieren</w:t>
      </w:r>
      <w:r w:rsidR="0056483A">
        <w:rPr>
          <w:rFonts w:ascii="Times New Roman" w:hAnsi="Times New Roman" w:cs="Times New Roman"/>
          <w:sz w:val="24"/>
          <w:szCs w:val="24"/>
        </w:rPr>
        <w:t>“, „Entwicklungen nachhaltig sichern und weiterführen“. Diese Kapitel werden im Workbook für die praktische Umsetzung methodisch unter anderem mit Praxisimpulsen und Arbeitshilfen verarbeitet und unterstützt. Im Gesamten stellen diese beiden Bücher eine wertvolle Hilfe für in Ganztagsschulen unterrichtende Lehrkräfte dar.</w:t>
      </w:r>
    </w:p>
    <w:p w:rsidR="007B69CD" w:rsidRPr="007B69CD" w:rsidRDefault="007B69CD" w:rsidP="00A931D6">
      <w:pPr>
        <w:rPr>
          <w:rFonts w:ascii="Times New Roman" w:hAnsi="Times New Roman" w:cs="Times New Roman"/>
          <w:sz w:val="24"/>
          <w:szCs w:val="24"/>
        </w:rPr>
      </w:pPr>
    </w:p>
    <w:p w:rsidR="00016F85" w:rsidRPr="006855CE" w:rsidRDefault="00780624" w:rsidP="00A931D6">
      <w:pPr>
        <w:rPr>
          <w:rFonts w:ascii="Times New Roman" w:hAnsi="Times New Roman" w:cs="Times New Roman"/>
          <w:b/>
          <w:sz w:val="24"/>
          <w:szCs w:val="24"/>
          <w:u w:val="single"/>
        </w:rPr>
      </w:pPr>
      <w:r>
        <w:rPr>
          <w:rFonts w:ascii="Times New Roman" w:hAnsi="Times New Roman" w:cs="Times New Roman"/>
          <w:b/>
          <w:noProof/>
          <w:sz w:val="24"/>
          <w:szCs w:val="24"/>
          <w:u w:val="single"/>
          <w:lang w:eastAsia="de-DE"/>
        </w:rPr>
        <w:lastRenderedPageBreak/>
        <w:drawing>
          <wp:anchor distT="0" distB="0" distL="114300" distR="114300" simplePos="0" relativeHeight="251675648" behindDoc="1" locked="0" layoutInCell="1" allowOverlap="1">
            <wp:simplePos x="0" y="0"/>
            <wp:positionH relativeFrom="column">
              <wp:posOffset>3957955</wp:posOffset>
            </wp:positionH>
            <wp:positionV relativeFrom="paragraph">
              <wp:posOffset>24130</wp:posOffset>
            </wp:positionV>
            <wp:extent cx="2563495" cy="3600450"/>
            <wp:effectExtent l="19050" t="0" r="8255" b="0"/>
            <wp:wrapTight wrapText="bothSides">
              <wp:wrapPolygon edited="0">
                <wp:start x="-161" y="0"/>
                <wp:lineTo x="-161" y="21486"/>
                <wp:lineTo x="21670" y="21486"/>
                <wp:lineTo x="21670" y="0"/>
                <wp:lineTo x="-161" y="0"/>
              </wp:wrapPolygon>
            </wp:wrapTight>
            <wp:docPr id="7" name="Bild 19" descr="C:\Users\Klimo\Downloads\_Godd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imo\Downloads\_Goddard.jpg"/>
                    <pic:cNvPicPr>
                      <a:picLocks noChangeAspect="1" noChangeArrowheads="1"/>
                    </pic:cNvPicPr>
                  </pic:nvPicPr>
                  <pic:blipFill>
                    <a:blip r:embed="rId16"/>
                    <a:srcRect/>
                    <a:stretch>
                      <a:fillRect/>
                    </a:stretch>
                  </pic:blipFill>
                  <pic:spPr bwMode="auto">
                    <a:xfrm>
                      <a:off x="0" y="0"/>
                      <a:ext cx="2563495" cy="3600450"/>
                    </a:xfrm>
                    <a:prstGeom prst="rect">
                      <a:avLst/>
                    </a:prstGeom>
                    <a:noFill/>
                    <a:ln w="9525">
                      <a:noFill/>
                      <a:miter lim="800000"/>
                      <a:headEnd/>
                      <a:tailEnd/>
                    </a:ln>
                  </pic:spPr>
                </pic:pic>
              </a:graphicData>
            </a:graphic>
          </wp:anchor>
        </w:drawing>
      </w:r>
      <w:r w:rsidR="008C68A7">
        <w:rPr>
          <w:rFonts w:ascii="Times New Roman" w:hAnsi="Times New Roman" w:cs="Times New Roman"/>
          <w:b/>
          <w:sz w:val="24"/>
          <w:szCs w:val="24"/>
          <w:u w:val="single"/>
        </w:rPr>
        <w:t xml:space="preserve">Sally  GODDARD </w:t>
      </w:r>
      <w:r w:rsidR="006855CE" w:rsidRPr="006855CE">
        <w:rPr>
          <w:rFonts w:ascii="Times New Roman" w:hAnsi="Times New Roman" w:cs="Times New Roman"/>
          <w:b/>
          <w:sz w:val="24"/>
          <w:szCs w:val="24"/>
          <w:u w:val="single"/>
        </w:rPr>
        <w:t xml:space="preserve"> BLYTHE:  NEUROMOTORISCHE  SCHULREIFE</w:t>
      </w:r>
    </w:p>
    <w:p w:rsidR="006855CE" w:rsidRDefault="006855CE" w:rsidP="00A931D6">
      <w:pPr>
        <w:rPr>
          <w:rFonts w:ascii="Times New Roman" w:hAnsi="Times New Roman" w:cs="Times New Roman"/>
          <w:sz w:val="24"/>
          <w:szCs w:val="24"/>
        </w:rPr>
      </w:pPr>
      <w:r>
        <w:rPr>
          <w:rFonts w:ascii="Times New Roman" w:hAnsi="Times New Roman" w:cs="Times New Roman"/>
          <w:sz w:val="24"/>
          <w:szCs w:val="24"/>
        </w:rPr>
        <w:tab/>
        <w:t>Testen und fördern mit der INPP-Methode</w:t>
      </w:r>
    </w:p>
    <w:p w:rsidR="00780624" w:rsidRDefault="006855CE" w:rsidP="00E838BF">
      <w:pPr>
        <w:ind w:left="708"/>
        <w:rPr>
          <w:rFonts w:ascii="Times New Roman" w:hAnsi="Times New Roman" w:cs="Times New Roman"/>
          <w:noProof/>
          <w:sz w:val="24"/>
          <w:szCs w:val="24"/>
          <w:lang w:eastAsia="de-DE"/>
        </w:rPr>
      </w:pPr>
      <w:proofErr w:type="spellStart"/>
      <w:r>
        <w:rPr>
          <w:rFonts w:ascii="Times New Roman" w:hAnsi="Times New Roman" w:cs="Times New Roman"/>
          <w:sz w:val="24"/>
          <w:szCs w:val="24"/>
        </w:rPr>
        <w:t>Hogrefe</w:t>
      </w:r>
      <w:proofErr w:type="spellEnd"/>
      <w:r>
        <w:rPr>
          <w:rFonts w:ascii="Times New Roman" w:hAnsi="Times New Roman" w:cs="Times New Roman"/>
          <w:sz w:val="24"/>
          <w:szCs w:val="24"/>
        </w:rPr>
        <w:t xml:space="preserve"> Verlag, Göttingen 2026.  4., vollstän</w:t>
      </w:r>
      <w:r w:rsidR="00780624">
        <w:rPr>
          <w:rFonts w:ascii="Times New Roman" w:hAnsi="Times New Roman" w:cs="Times New Roman"/>
          <w:sz w:val="24"/>
          <w:szCs w:val="24"/>
        </w:rPr>
        <w:t>dig überarbeitete Auflage.  45.</w:t>
      </w:r>
      <w:r w:rsidR="00780624">
        <w:rPr>
          <w:rFonts w:ascii="Times New Roman" w:hAnsi="Times New Roman" w:cs="Times New Roman"/>
          <w:noProof/>
          <w:sz w:val="24"/>
          <w:szCs w:val="24"/>
          <w:lang w:eastAsia="de-DE"/>
        </w:rPr>
        <w:t xml:space="preserve"> </w:t>
      </w:r>
    </w:p>
    <w:p w:rsidR="00780624" w:rsidRDefault="00780624" w:rsidP="00780624">
      <w:pPr>
        <w:rPr>
          <w:rFonts w:ascii="Times New Roman" w:hAnsi="Times New Roman" w:cs="Times New Roman"/>
          <w:noProof/>
          <w:sz w:val="24"/>
          <w:szCs w:val="24"/>
          <w:lang w:eastAsia="de-DE"/>
        </w:rPr>
      </w:pPr>
      <w:r>
        <w:rPr>
          <w:rFonts w:ascii="Times New Roman" w:hAnsi="Times New Roman" w:cs="Times New Roman"/>
          <w:sz w:val="24"/>
          <w:szCs w:val="24"/>
        </w:rPr>
        <w:t>Der neuromotorische Entwicklungsstand  ist für die Schulreife von großer Bedeutung, denn unerkannte Entwicklungsverzögerungen führen oft zu Lern- und Verhaltensproblemen bei Kindern. Basis des Buches ist die INPP-Methode (Institut für Neuro-Physiologische Psychologie), die für die Erhebung neuromotorischer Unreife ein strukturiertes Screening-Verfahren anbietet. Aufbauend darauf gibt es ein Bewegungsübungsprogramm, das neuromotorische Defizite ausgleichen hilft und für Kindergarten und Schule gut adaptierbar ist. Man findet in diesem Buch zahlreiche praktische Testverfahren, Beobachtungsbögen und</w:t>
      </w:r>
      <w:r>
        <w:rPr>
          <w:rFonts w:ascii="Times New Roman" w:hAnsi="Times New Roman" w:cs="Times New Roman"/>
          <w:noProof/>
          <w:sz w:val="24"/>
          <w:szCs w:val="24"/>
          <w:lang w:eastAsia="de-DE"/>
        </w:rPr>
        <w:t xml:space="preserve"> </w:t>
      </w:r>
      <w:r>
        <w:rPr>
          <w:rFonts w:ascii="Times New Roman" w:hAnsi="Times New Roman" w:cs="Times New Roman"/>
          <w:sz w:val="24"/>
          <w:szCs w:val="24"/>
        </w:rPr>
        <w:t>detaillierte Übungsanleitungen hinsichtlich kognitiver Leistungen, Lesefähigkeit, Motorik und Verhalten. Die bereits vierte Auflage beweist die wertvolle und fundierte Praxishilfe</w:t>
      </w:r>
      <w:r w:rsidR="007F5E53">
        <w:rPr>
          <w:rFonts w:ascii="Times New Roman" w:hAnsi="Times New Roman" w:cs="Times New Roman"/>
          <w:sz w:val="24"/>
          <w:szCs w:val="24"/>
        </w:rPr>
        <w:t xml:space="preserve"> dieses Buches.</w:t>
      </w:r>
    </w:p>
    <w:p w:rsidR="00780624" w:rsidRDefault="00780624" w:rsidP="00E838BF">
      <w:pPr>
        <w:ind w:left="708"/>
        <w:rPr>
          <w:rFonts w:ascii="Times New Roman" w:hAnsi="Times New Roman" w:cs="Times New Roman"/>
          <w:noProof/>
          <w:sz w:val="24"/>
          <w:szCs w:val="24"/>
          <w:lang w:eastAsia="de-DE"/>
        </w:rPr>
      </w:pPr>
    </w:p>
    <w:p w:rsidR="00780624" w:rsidRPr="008D6DF8" w:rsidRDefault="00780624" w:rsidP="00780624">
      <w:pPr>
        <w:rPr>
          <w:rFonts w:ascii="Times New Roman" w:hAnsi="Times New Roman" w:cs="Times New Roman"/>
          <w:b/>
          <w:sz w:val="24"/>
          <w:szCs w:val="24"/>
          <w:u w:val="single"/>
        </w:rPr>
      </w:pPr>
      <w:r w:rsidRPr="008D6DF8">
        <w:rPr>
          <w:rFonts w:ascii="Times New Roman" w:hAnsi="Times New Roman" w:cs="Times New Roman"/>
          <w:b/>
          <w:sz w:val="24"/>
          <w:szCs w:val="24"/>
          <w:u w:val="single"/>
        </w:rPr>
        <w:t xml:space="preserve">Gerhard W. LAUTH  u.a. Hrsg.:  INTERVENTIONEN  BEI  </w:t>
      </w:r>
      <w:r>
        <w:rPr>
          <w:rFonts w:ascii="Times New Roman" w:hAnsi="Times New Roman" w:cs="Times New Roman"/>
          <w:b/>
          <w:sz w:val="24"/>
          <w:szCs w:val="24"/>
          <w:u w:val="single"/>
        </w:rPr>
        <w:t xml:space="preserve"> </w:t>
      </w:r>
      <w:r w:rsidRPr="008D6DF8">
        <w:rPr>
          <w:rFonts w:ascii="Times New Roman" w:hAnsi="Times New Roman" w:cs="Times New Roman"/>
          <w:b/>
          <w:sz w:val="24"/>
          <w:szCs w:val="24"/>
          <w:u w:val="single"/>
        </w:rPr>
        <w:t>LERNSTÖRUNGEN</w:t>
      </w:r>
    </w:p>
    <w:p w:rsidR="007F5E53" w:rsidRDefault="00780624" w:rsidP="007F5E53">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6672" behindDoc="1" locked="0" layoutInCell="1" allowOverlap="1">
            <wp:simplePos x="0" y="0"/>
            <wp:positionH relativeFrom="column">
              <wp:posOffset>4081780</wp:posOffset>
            </wp:positionH>
            <wp:positionV relativeFrom="paragraph">
              <wp:posOffset>111760</wp:posOffset>
            </wp:positionV>
            <wp:extent cx="2505075" cy="3600450"/>
            <wp:effectExtent l="19050" t="0" r="9525" b="0"/>
            <wp:wrapTight wrapText="bothSides">
              <wp:wrapPolygon edited="0">
                <wp:start x="-164" y="0"/>
                <wp:lineTo x="-164" y="21486"/>
                <wp:lineTo x="21682" y="21486"/>
                <wp:lineTo x="21682" y="0"/>
                <wp:lineTo x="-164" y="0"/>
              </wp:wrapPolygon>
            </wp:wrapTight>
            <wp:docPr id="8" name="Bild 22" descr="C:\Users\Klimo\Downloads\interventionen bei lernstör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limo\Downloads\interventionen bei lernstörungen.jpg"/>
                    <pic:cNvPicPr>
                      <a:picLocks noChangeAspect="1" noChangeArrowheads="1"/>
                    </pic:cNvPicPr>
                  </pic:nvPicPr>
                  <pic:blipFill>
                    <a:blip r:embed="rId17"/>
                    <a:stretch>
                      <a:fillRect/>
                    </a:stretch>
                  </pic:blipFill>
                  <pic:spPr bwMode="auto">
                    <a:xfrm>
                      <a:off x="0" y="0"/>
                      <a:ext cx="2505075" cy="3600450"/>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t>Förderung, Training und Therapie in der Praxis</w:t>
      </w:r>
    </w:p>
    <w:p w:rsidR="007F5E53" w:rsidRDefault="00780624" w:rsidP="007F5E53">
      <w:pPr>
        <w:ind w:left="708"/>
      </w:pPr>
      <w:proofErr w:type="spellStart"/>
      <w:r>
        <w:rPr>
          <w:rFonts w:ascii="Times New Roman" w:hAnsi="Times New Roman" w:cs="Times New Roman"/>
          <w:sz w:val="24"/>
          <w:szCs w:val="24"/>
        </w:rPr>
        <w:t>Hogrefe</w:t>
      </w:r>
      <w:proofErr w:type="spellEnd"/>
      <w:r>
        <w:rPr>
          <w:rFonts w:ascii="Times New Roman" w:hAnsi="Times New Roman" w:cs="Times New Roman"/>
          <w:sz w:val="24"/>
          <w:szCs w:val="24"/>
        </w:rPr>
        <w:t xml:space="preserve"> Verlag, Göttingen 2025.  .3, überarbeitete Auflage.   59.95</w:t>
      </w:r>
      <w:r w:rsidR="007F5E53" w:rsidRPr="007F5E53">
        <w:t xml:space="preserve"> </w:t>
      </w:r>
    </w:p>
    <w:p w:rsidR="007F5E53" w:rsidRDefault="007F5E53" w:rsidP="007F5E53">
      <w:pPr>
        <w:rPr>
          <w:rFonts w:ascii="Times New Roman" w:hAnsi="Times New Roman" w:cs="Times New Roman"/>
          <w:sz w:val="24"/>
          <w:szCs w:val="24"/>
        </w:rPr>
      </w:pPr>
      <w:r>
        <w:rPr>
          <w:rFonts w:ascii="Times New Roman" w:hAnsi="Times New Roman" w:cs="Times New Roman"/>
          <w:sz w:val="24"/>
          <w:szCs w:val="24"/>
        </w:rPr>
        <w:t xml:space="preserve">Die außergewöhnliche Umsetzung der Titelaufgabe durch die Herausgeber bringt einen Band mit über 700 Seiten zustande, den 44 Mitarbeiter Pädagogischer Hochschulen und Universitäten gestaltet haben. Die Thematik wird in drei großen einheitlich gegliederten Abschnitten bearbeitet. Der erste Teil verschafft einen Überblick über Lernstörungen nach Arten, Klassifikation sowie Konzepten. Der zweite Teil widmet sich den Inhalten, Zielen und Vorgehensweisen. Im Mittelpunkt des dritten Teils stehen die  Interventionsverfahren. Steckbriefe für Techniken, Umsetzungen und Methoden der Lernförderung werden angeführt. Ein umfangreicher Anhang enthält einen Leitfaden „Verhaltensanalytisches Interview bei Lernstörungen“ zur Durchführung mit den Eltern beziehungsweise Lehrkräften, </w:t>
      </w:r>
      <w:r w:rsidRPr="007F5E53">
        <w:rPr>
          <w:rFonts w:ascii="Times New Roman" w:hAnsi="Times New Roman" w:cs="Times New Roman"/>
          <w:sz w:val="24"/>
          <w:szCs w:val="24"/>
        </w:rPr>
        <w:t>einen Beitrag</w:t>
      </w:r>
      <w:r>
        <w:rPr>
          <w:rFonts w:ascii="Times New Roman" w:hAnsi="Times New Roman" w:cs="Times New Roman"/>
          <w:sz w:val="24"/>
          <w:szCs w:val="24"/>
        </w:rPr>
        <w:t xml:space="preserve"> „ Beobachtung des Lernverhaltens in einer Hausaufgabensituation“ sowie eine „Auswahl geeigneter Schulleistungstests (einschl. Vorschulalter)“ und einer Umrechnung von Normwerten. Ein Stichwortverzeichnis hilft bei der Auswahl spezieller Themen. Auf Debatten offener Forschungsfragen wird weitgehend verzichtet. Das Buch stellt ein wertvolles und umfassendes Standardwerk und eine unentbehrliche Informationsquelle für alle Lehrkräfte dar.</w:t>
      </w:r>
    </w:p>
    <w:p w:rsidR="00F56650" w:rsidRDefault="00F56650" w:rsidP="007F5E53">
      <w:pPr>
        <w:rPr>
          <w:rFonts w:ascii="Times New Roman" w:hAnsi="Times New Roman" w:cs="Times New Roman"/>
          <w:sz w:val="24"/>
          <w:szCs w:val="24"/>
        </w:rPr>
      </w:pPr>
    </w:p>
    <w:p w:rsidR="00F56650" w:rsidRDefault="00F56650" w:rsidP="007F5E53">
      <w:pPr>
        <w:rPr>
          <w:rFonts w:ascii="Times New Roman" w:hAnsi="Times New Roman" w:cs="Times New Roman"/>
          <w:sz w:val="24"/>
          <w:szCs w:val="24"/>
        </w:rPr>
      </w:pPr>
    </w:p>
    <w:p w:rsidR="00F56650" w:rsidRDefault="00F56650" w:rsidP="007F5E53">
      <w:pPr>
        <w:rPr>
          <w:rFonts w:ascii="Times New Roman" w:hAnsi="Times New Roman" w:cs="Times New Roman"/>
          <w:sz w:val="24"/>
          <w:szCs w:val="24"/>
        </w:rPr>
      </w:pPr>
    </w:p>
    <w:p w:rsidR="00F56650" w:rsidRDefault="00340D99" w:rsidP="007F5E53">
      <w:pPr>
        <w:rPr>
          <w:rFonts w:ascii="Times New Roman" w:hAnsi="Times New Roman" w:cs="Times New Roman"/>
          <w:b/>
          <w:sz w:val="24"/>
          <w:szCs w:val="24"/>
          <w:u w:val="single"/>
        </w:rPr>
      </w:pPr>
      <w:r>
        <w:rPr>
          <w:rFonts w:ascii="Times New Roman" w:hAnsi="Times New Roman" w:cs="Times New Roman"/>
          <w:b/>
          <w:noProof/>
          <w:sz w:val="24"/>
          <w:szCs w:val="24"/>
          <w:u w:val="single"/>
          <w:lang w:eastAsia="de-DE"/>
        </w:rPr>
        <w:lastRenderedPageBreak/>
        <w:drawing>
          <wp:anchor distT="0" distB="0" distL="114300" distR="114300" simplePos="0" relativeHeight="251677696" behindDoc="1" locked="0" layoutInCell="1" allowOverlap="1">
            <wp:simplePos x="0" y="0"/>
            <wp:positionH relativeFrom="column">
              <wp:posOffset>4015105</wp:posOffset>
            </wp:positionH>
            <wp:positionV relativeFrom="paragraph">
              <wp:posOffset>-233045</wp:posOffset>
            </wp:positionV>
            <wp:extent cx="2551430" cy="3600450"/>
            <wp:effectExtent l="19050" t="0" r="1270" b="0"/>
            <wp:wrapTight wrapText="bothSides">
              <wp:wrapPolygon edited="0">
                <wp:start x="-161" y="0"/>
                <wp:lineTo x="-161" y="21486"/>
                <wp:lineTo x="21611" y="21486"/>
                <wp:lineTo x="21611" y="0"/>
                <wp:lineTo x="-161" y="0"/>
              </wp:wrapPolygon>
            </wp:wrapTight>
            <wp:docPr id="19" name="Bild 19" descr="C:\Users\Klimo\Downloads\Lehrbuch Allgemeine Psycholo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limo\Downloads\Lehrbuch Allgemeine Psychologie.jpg"/>
                    <pic:cNvPicPr>
                      <a:picLocks noChangeAspect="1" noChangeArrowheads="1"/>
                    </pic:cNvPicPr>
                  </pic:nvPicPr>
                  <pic:blipFill>
                    <a:blip r:embed="rId18"/>
                    <a:stretch>
                      <a:fillRect/>
                    </a:stretch>
                  </pic:blipFill>
                  <pic:spPr bwMode="auto">
                    <a:xfrm>
                      <a:off x="0" y="0"/>
                      <a:ext cx="2551430" cy="3600450"/>
                    </a:xfrm>
                    <a:prstGeom prst="rect">
                      <a:avLst/>
                    </a:prstGeom>
                    <a:noFill/>
                    <a:ln w="9525">
                      <a:noFill/>
                      <a:miter lim="800000"/>
                      <a:headEnd/>
                      <a:tailEnd/>
                    </a:ln>
                  </pic:spPr>
                </pic:pic>
              </a:graphicData>
            </a:graphic>
          </wp:anchor>
        </w:drawing>
      </w:r>
      <w:r w:rsidR="00F56650" w:rsidRPr="00F56650">
        <w:rPr>
          <w:rFonts w:ascii="Times New Roman" w:hAnsi="Times New Roman" w:cs="Times New Roman"/>
          <w:b/>
          <w:sz w:val="24"/>
          <w:szCs w:val="24"/>
          <w:u w:val="single"/>
        </w:rPr>
        <w:t>Andrea  KIESEL / Hans  SPADA (Hrsg.):  LEHRBUCH  ALLGEMEINE  PSYCHOLOGIE</w:t>
      </w:r>
    </w:p>
    <w:p w:rsidR="00340D99" w:rsidRDefault="00340D99" w:rsidP="007F5E53">
      <w:pPr>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Hogrefe</w:t>
      </w:r>
      <w:proofErr w:type="spellEnd"/>
      <w:r>
        <w:rPr>
          <w:rFonts w:ascii="Times New Roman" w:hAnsi="Times New Roman" w:cs="Times New Roman"/>
          <w:sz w:val="24"/>
          <w:szCs w:val="24"/>
        </w:rPr>
        <w:t xml:space="preserve"> Verlag, Bern 2026. 5., überarbeitete Auflage</w:t>
      </w:r>
    </w:p>
    <w:p w:rsidR="00ED3B81" w:rsidRDefault="00471EF7" w:rsidP="007F5E53">
      <w:pPr>
        <w:rPr>
          <w:rFonts w:ascii="Times New Roman" w:hAnsi="Times New Roman" w:cs="Times New Roman"/>
          <w:sz w:val="24"/>
          <w:szCs w:val="24"/>
        </w:rPr>
      </w:pPr>
      <w:r>
        <w:rPr>
          <w:rFonts w:ascii="Times New Roman" w:hAnsi="Times New Roman" w:cs="Times New Roman"/>
          <w:sz w:val="24"/>
          <w:szCs w:val="24"/>
        </w:rPr>
        <w:tab/>
        <w:t>70</w:t>
      </w:r>
      <w:r w:rsidR="00ED3B81">
        <w:rPr>
          <w:rFonts w:ascii="Times New Roman" w:hAnsi="Times New Roman" w:cs="Times New Roman"/>
          <w:sz w:val="24"/>
          <w:szCs w:val="24"/>
        </w:rPr>
        <w:t>.-</w:t>
      </w:r>
    </w:p>
    <w:p w:rsidR="00340D99" w:rsidRDefault="00340D99" w:rsidP="007F5E53">
      <w:pPr>
        <w:rPr>
          <w:rFonts w:ascii="Times New Roman" w:hAnsi="Times New Roman" w:cs="Times New Roman"/>
          <w:sz w:val="24"/>
          <w:szCs w:val="24"/>
        </w:rPr>
      </w:pPr>
      <w:r>
        <w:rPr>
          <w:rFonts w:ascii="Times New Roman" w:hAnsi="Times New Roman" w:cs="Times New Roman"/>
          <w:sz w:val="24"/>
          <w:szCs w:val="24"/>
        </w:rPr>
        <w:t xml:space="preserve">1990 erstmals erschienen liegt nun die fünfte Auflage des Lehrbuchs vor, das umfassend überarbeitet, aktualisiert und auf den aktuellen Forschungsstand gebracht wurde. Als Mitarbeiter des umfangreichen, über 600 Seiten </w:t>
      </w:r>
      <w:r w:rsidR="00243D4E">
        <w:rPr>
          <w:rFonts w:ascii="Times New Roman" w:hAnsi="Times New Roman" w:cs="Times New Roman"/>
          <w:sz w:val="24"/>
          <w:szCs w:val="24"/>
        </w:rPr>
        <w:t>starken Bandes</w:t>
      </w:r>
      <w:r>
        <w:rPr>
          <w:rFonts w:ascii="Times New Roman" w:hAnsi="Times New Roman" w:cs="Times New Roman"/>
          <w:sz w:val="24"/>
          <w:szCs w:val="24"/>
        </w:rPr>
        <w:t xml:space="preserve"> fungieren 17 </w:t>
      </w:r>
      <w:r w:rsidR="00200A6E">
        <w:rPr>
          <w:rFonts w:ascii="Times New Roman" w:hAnsi="Times New Roman" w:cs="Times New Roman"/>
          <w:sz w:val="24"/>
          <w:szCs w:val="24"/>
        </w:rPr>
        <w:t xml:space="preserve"> </w:t>
      </w:r>
      <w:r>
        <w:rPr>
          <w:rFonts w:ascii="Times New Roman" w:hAnsi="Times New Roman" w:cs="Times New Roman"/>
          <w:sz w:val="24"/>
          <w:szCs w:val="24"/>
        </w:rPr>
        <w:t>Professorinnen und Professore</w:t>
      </w:r>
      <w:r w:rsidR="00243D4E">
        <w:rPr>
          <w:rFonts w:ascii="Times New Roman" w:hAnsi="Times New Roman" w:cs="Times New Roman"/>
          <w:sz w:val="24"/>
          <w:szCs w:val="24"/>
        </w:rPr>
        <w:t>n deutsch</w:t>
      </w:r>
      <w:r>
        <w:rPr>
          <w:rFonts w:ascii="Times New Roman" w:hAnsi="Times New Roman" w:cs="Times New Roman"/>
          <w:sz w:val="24"/>
          <w:szCs w:val="24"/>
        </w:rPr>
        <w:t>sprachiger Universitäten</w:t>
      </w:r>
      <w:r w:rsidR="00243D4E">
        <w:rPr>
          <w:rFonts w:ascii="Times New Roman" w:hAnsi="Times New Roman" w:cs="Times New Roman"/>
          <w:sz w:val="24"/>
          <w:szCs w:val="24"/>
        </w:rPr>
        <w:t>. Nach der Einführung folgen acht große Themenbereiche: Wahrnehmung und Aufmerksamkeit, Problemlösen-Denken-Entscheiden, Sprache, Lernen, Emotion, Motivation sowie Bewegung und Handlung. Als Lehrbuch stellt dieser Band zweifellos ein wichtiges Standardwerk nicht nur für Studenten sondern auch für jede psychologisch interessierte Lehrkraft dar. Ein praktisches Sachwortregister hilft beim Aufsuchen spezieller Themenb</w:t>
      </w:r>
      <w:r w:rsidR="00200A6E">
        <w:rPr>
          <w:rFonts w:ascii="Times New Roman" w:hAnsi="Times New Roman" w:cs="Times New Roman"/>
          <w:sz w:val="24"/>
          <w:szCs w:val="24"/>
        </w:rPr>
        <w:t>e</w:t>
      </w:r>
      <w:r w:rsidR="00243D4E">
        <w:rPr>
          <w:rFonts w:ascii="Times New Roman" w:hAnsi="Times New Roman" w:cs="Times New Roman"/>
          <w:sz w:val="24"/>
          <w:szCs w:val="24"/>
        </w:rPr>
        <w:t>reiche.</w:t>
      </w:r>
    </w:p>
    <w:p w:rsidR="00517893" w:rsidRDefault="00517893" w:rsidP="007F5E53">
      <w:pPr>
        <w:rPr>
          <w:rFonts w:ascii="Times New Roman" w:hAnsi="Times New Roman" w:cs="Times New Roman"/>
          <w:sz w:val="24"/>
          <w:szCs w:val="24"/>
        </w:rPr>
      </w:pPr>
    </w:p>
    <w:p w:rsidR="00517893" w:rsidRDefault="00517893" w:rsidP="007F5E53">
      <w:pPr>
        <w:rPr>
          <w:rFonts w:ascii="Times New Roman" w:hAnsi="Times New Roman" w:cs="Times New Roman"/>
          <w:sz w:val="24"/>
          <w:szCs w:val="24"/>
        </w:rPr>
      </w:pPr>
    </w:p>
    <w:p w:rsidR="00517893" w:rsidRDefault="00517893" w:rsidP="007F5E53">
      <w:pPr>
        <w:rPr>
          <w:rFonts w:ascii="Times New Roman" w:hAnsi="Times New Roman" w:cs="Times New Roman"/>
          <w:sz w:val="24"/>
          <w:szCs w:val="24"/>
        </w:rPr>
      </w:pPr>
    </w:p>
    <w:p w:rsidR="00517893" w:rsidRPr="00517893" w:rsidRDefault="00517893" w:rsidP="007F5E53">
      <w:pPr>
        <w:rPr>
          <w:rFonts w:ascii="Times New Roman" w:hAnsi="Times New Roman" w:cs="Times New Roman"/>
          <w:b/>
          <w:sz w:val="24"/>
          <w:szCs w:val="24"/>
          <w:u w:val="single"/>
        </w:rPr>
      </w:pPr>
      <w:r w:rsidRPr="00517893">
        <w:rPr>
          <w:rFonts w:ascii="Times New Roman" w:hAnsi="Times New Roman" w:cs="Times New Roman"/>
          <w:b/>
          <w:sz w:val="24"/>
          <w:szCs w:val="24"/>
          <w:u w:val="single"/>
        </w:rPr>
        <w:t>Constanze  GRÜGER / Yvonne  HUBERT:  PHANTASIEVOLLE  BEWEGUNGSLANDSCHAFTEN  FÜR  KINDERGARTEN  UND  VORSCHULE</w:t>
      </w:r>
    </w:p>
    <w:p w:rsidR="00517893" w:rsidRDefault="00517893" w:rsidP="00121958">
      <w:pPr>
        <w:ind w:left="705"/>
        <w:rPr>
          <w:rFonts w:ascii="Times New Roman" w:hAnsi="Times New Roman" w:cs="Times New Roman"/>
          <w:sz w:val="24"/>
          <w:szCs w:val="24"/>
        </w:rPr>
      </w:pPr>
      <w:r>
        <w:rPr>
          <w:rFonts w:ascii="Times New Roman" w:hAnsi="Times New Roman" w:cs="Times New Roman"/>
          <w:sz w:val="24"/>
          <w:szCs w:val="24"/>
        </w:rPr>
        <w:t>73 Stationskarten für das ganz</w:t>
      </w:r>
      <w:r w:rsidR="00121958">
        <w:rPr>
          <w:rFonts w:ascii="Times New Roman" w:hAnsi="Times New Roman" w:cs="Times New Roman"/>
          <w:sz w:val="24"/>
          <w:szCs w:val="24"/>
        </w:rPr>
        <w:t>e</w:t>
      </w:r>
      <w:r>
        <w:rPr>
          <w:rFonts w:ascii="Times New Roman" w:hAnsi="Times New Roman" w:cs="Times New Roman"/>
          <w:sz w:val="24"/>
          <w:szCs w:val="24"/>
        </w:rPr>
        <w:t xml:space="preserve"> Jahr</w:t>
      </w:r>
    </w:p>
    <w:p w:rsidR="00121958" w:rsidRDefault="00121958" w:rsidP="00121958">
      <w:pPr>
        <w:ind w:left="705"/>
        <w:rPr>
          <w:rFonts w:ascii="Times New Roman" w:hAnsi="Times New Roman" w:cs="Times New Roman"/>
          <w:sz w:val="24"/>
          <w:szCs w:val="24"/>
        </w:rPr>
      </w:pPr>
      <w:proofErr w:type="spellStart"/>
      <w:r>
        <w:rPr>
          <w:rFonts w:ascii="Times New Roman" w:hAnsi="Times New Roman" w:cs="Times New Roman"/>
          <w:sz w:val="24"/>
          <w:szCs w:val="24"/>
        </w:rPr>
        <w:t>Limpert</w:t>
      </w:r>
      <w:proofErr w:type="spellEnd"/>
      <w:r>
        <w:rPr>
          <w:rFonts w:ascii="Times New Roman" w:hAnsi="Times New Roman" w:cs="Times New Roman"/>
          <w:sz w:val="24"/>
          <w:szCs w:val="24"/>
        </w:rPr>
        <w:t xml:space="preserve"> Verlag, </w:t>
      </w:r>
      <w:proofErr w:type="spellStart"/>
      <w:r>
        <w:rPr>
          <w:rFonts w:ascii="Times New Roman" w:hAnsi="Times New Roman" w:cs="Times New Roman"/>
          <w:sz w:val="24"/>
          <w:szCs w:val="24"/>
        </w:rPr>
        <w:t>Wiebelsheim</w:t>
      </w:r>
      <w:proofErr w:type="spellEnd"/>
      <w:r>
        <w:rPr>
          <w:rFonts w:ascii="Times New Roman" w:hAnsi="Times New Roman" w:cs="Times New Roman"/>
          <w:sz w:val="24"/>
          <w:szCs w:val="24"/>
        </w:rPr>
        <w:t xml:space="preserve"> 2026. 7.Auflage.  19.95</w:t>
      </w:r>
    </w:p>
    <w:p w:rsidR="00085CC8" w:rsidRDefault="00085CC8" w:rsidP="00121958">
      <w:pPr>
        <w:ind w:left="705"/>
        <w:rPr>
          <w:rFonts w:ascii="Times New Roman" w:hAnsi="Times New Roman" w:cs="Times New Roman"/>
          <w:sz w:val="24"/>
          <w:szCs w:val="24"/>
        </w:rPr>
      </w:pPr>
    </w:p>
    <w:p w:rsidR="00085CC8" w:rsidRDefault="00085CC8" w:rsidP="00121958">
      <w:pPr>
        <w:rPr>
          <w:rFonts w:ascii="Times New Roman" w:hAnsi="Times New Roman" w:cs="Times New Roman"/>
          <w:sz w:val="24"/>
          <w:szCs w:val="24"/>
        </w:rPr>
      </w:pPr>
      <w:r>
        <w:rPr>
          <w:rFonts w:ascii="Times New Roman" w:hAnsi="Times New Roman" w:cs="Times New Roman"/>
          <w:noProof/>
          <w:sz w:val="24"/>
          <w:szCs w:val="24"/>
          <w:lang w:eastAsia="de-DE"/>
        </w:rPr>
        <w:drawing>
          <wp:anchor distT="0" distB="0" distL="114300" distR="114300" simplePos="0" relativeHeight="251678720" behindDoc="1" locked="0" layoutInCell="1" allowOverlap="1">
            <wp:simplePos x="0" y="0"/>
            <wp:positionH relativeFrom="column">
              <wp:posOffset>-33020</wp:posOffset>
            </wp:positionH>
            <wp:positionV relativeFrom="paragraph">
              <wp:posOffset>57150</wp:posOffset>
            </wp:positionV>
            <wp:extent cx="4157345" cy="2915920"/>
            <wp:effectExtent l="19050" t="0" r="0" b="0"/>
            <wp:wrapTight wrapText="bothSides">
              <wp:wrapPolygon edited="0">
                <wp:start x="-99" y="0"/>
                <wp:lineTo x="-99" y="21449"/>
                <wp:lineTo x="21577" y="21449"/>
                <wp:lineTo x="21577" y="0"/>
                <wp:lineTo x="-99" y="0"/>
              </wp:wrapPolygon>
            </wp:wrapTight>
            <wp:docPr id="24" name="Bild 24" descr="C:\Users\Klimo\Downloads\bewegungslandschaf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limo\Downloads\bewegungslandschaften.jpg"/>
                    <pic:cNvPicPr>
                      <a:picLocks noChangeAspect="1" noChangeArrowheads="1"/>
                    </pic:cNvPicPr>
                  </pic:nvPicPr>
                  <pic:blipFill>
                    <a:blip r:embed="rId19" cstate="print"/>
                    <a:stretch>
                      <a:fillRect/>
                    </a:stretch>
                  </pic:blipFill>
                  <pic:spPr bwMode="auto">
                    <a:xfrm>
                      <a:off x="0" y="0"/>
                      <a:ext cx="4157345" cy="2915920"/>
                    </a:xfrm>
                    <a:prstGeom prst="rect">
                      <a:avLst/>
                    </a:prstGeom>
                    <a:noFill/>
                    <a:ln w="9525">
                      <a:noFill/>
                      <a:miter lim="800000"/>
                      <a:headEnd/>
                      <a:tailEnd/>
                    </a:ln>
                  </pic:spPr>
                </pic:pic>
              </a:graphicData>
            </a:graphic>
          </wp:anchor>
        </w:drawing>
      </w:r>
      <w:r>
        <w:rPr>
          <w:rFonts w:ascii="Times New Roman" w:hAnsi="Times New Roman" w:cs="Times New Roman"/>
          <w:sz w:val="24"/>
          <w:szCs w:val="24"/>
        </w:rPr>
        <w:t xml:space="preserve">Die Themen der </w:t>
      </w:r>
    </w:p>
    <w:p w:rsidR="00121958" w:rsidRDefault="00085CC8" w:rsidP="00121958">
      <w:pPr>
        <w:rPr>
          <w:rFonts w:ascii="Times New Roman" w:hAnsi="Times New Roman" w:cs="Times New Roman"/>
          <w:sz w:val="24"/>
          <w:szCs w:val="24"/>
        </w:rPr>
      </w:pPr>
      <w:r>
        <w:rPr>
          <w:rFonts w:ascii="Times New Roman" w:hAnsi="Times New Roman" w:cs="Times New Roman"/>
          <w:sz w:val="24"/>
          <w:szCs w:val="24"/>
        </w:rPr>
        <w:t>B</w:t>
      </w:r>
      <w:r w:rsidR="00121958">
        <w:rPr>
          <w:rFonts w:ascii="Times New Roman" w:hAnsi="Times New Roman" w:cs="Times New Roman"/>
          <w:sz w:val="24"/>
          <w:szCs w:val="24"/>
        </w:rPr>
        <w:t>ewegungslandschaften</w:t>
      </w:r>
      <w:r>
        <w:rPr>
          <w:rFonts w:ascii="Times New Roman" w:hAnsi="Times New Roman" w:cs="Times New Roman"/>
          <w:sz w:val="24"/>
          <w:szCs w:val="24"/>
        </w:rPr>
        <w:t xml:space="preserve"> für drei bis sechsjährige Kinder</w:t>
      </w:r>
      <w:r w:rsidR="00121958">
        <w:rPr>
          <w:rFonts w:ascii="Times New Roman" w:hAnsi="Times New Roman" w:cs="Times New Roman"/>
          <w:sz w:val="24"/>
          <w:szCs w:val="24"/>
        </w:rPr>
        <w:t xml:space="preserve"> sind in den Jahreskreis eingebunden, somit ergibt sich immer ein aktueller Bezug zu den jahreszeitlichen Gegebenheiten</w:t>
      </w:r>
      <w:r>
        <w:rPr>
          <w:rFonts w:ascii="Times New Roman" w:hAnsi="Times New Roman" w:cs="Times New Roman"/>
          <w:sz w:val="24"/>
          <w:szCs w:val="24"/>
        </w:rPr>
        <w:t>. Motorische und kognitive Fähigkeiten werden gefördert und es wird darauf geachtet, dass die Kinder jeweils alleine üben können. Es wird jeweils festgehalten, welche Förderschwerpunkte im Mittelpunkt stehen und wie man weitere Bewegungsideen anregen kann. Die Gestaltung als Stationskarte erlaubt die einfache Mitnahme in den Bewegungsraum. Die praktische Handhabung und leichte Umsetzbarkeit sorgt für Abenteuer und Abwechslung in Kindergarten und Vorschule.</w:t>
      </w:r>
    </w:p>
    <w:p w:rsidR="00121958" w:rsidRDefault="00121958" w:rsidP="007F5E53">
      <w:pPr>
        <w:rPr>
          <w:rFonts w:ascii="Times New Roman" w:hAnsi="Times New Roman" w:cs="Times New Roman"/>
          <w:sz w:val="24"/>
          <w:szCs w:val="24"/>
        </w:rPr>
      </w:pPr>
      <w:r>
        <w:rPr>
          <w:rFonts w:ascii="Times New Roman" w:hAnsi="Times New Roman" w:cs="Times New Roman"/>
          <w:sz w:val="24"/>
          <w:szCs w:val="24"/>
        </w:rPr>
        <w:tab/>
      </w:r>
    </w:p>
    <w:p w:rsidR="00121958" w:rsidRDefault="00517893" w:rsidP="00121958">
      <w:pPr>
        <w:pStyle w:val="StandardWeb"/>
      </w:pPr>
      <w:r>
        <w:tab/>
      </w:r>
      <w:r w:rsidR="00121958">
        <w:tab/>
      </w:r>
    </w:p>
    <w:p w:rsidR="00517893" w:rsidRPr="00340D99" w:rsidRDefault="00517893" w:rsidP="007F5E53">
      <w:pPr>
        <w:rPr>
          <w:rFonts w:ascii="Times New Roman" w:hAnsi="Times New Roman" w:cs="Times New Roman"/>
          <w:sz w:val="24"/>
          <w:szCs w:val="24"/>
        </w:rPr>
      </w:pPr>
    </w:p>
    <w:p w:rsidR="00340D99" w:rsidRDefault="00F56650" w:rsidP="00340D99">
      <w:pPr>
        <w:pStyle w:val="StandardWeb"/>
      </w:pPr>
      <w:r>
        <w:tab/>
      </w:r>
      <w:r w:rsidR="00340D99" w:rsidRPr="00340D99">
        <w:t xml:space="preserve"> </w:t>
      </w:r>
    </w:p>
    <w:p w:rsidR="00F56650" w:rsidRDefault="00F56650" w:rsidP="007F5E53">
      <w:pPr>
        <w:rPr>
          <w:rFonts w:ascii="Times New Roman" w:hAnsi="Times New Roman" w:cs="Times New Roman"/>
          <w:sz w:val="24"/>
          <w:szCs w:val="24"/>
        </w:rPr>
      </w:pPr>
    </w:p>
    <w:p w:rsidR="007F5E53" w:rsidRDefault="007F5E53" w:rsidP="007F5E53">
      <w:pPr>
        <w:pStyle w:val="StandardWeb"/>
        <w:ind w:firstLine="708"/>
      </w:pPr>
    </w:p>
    <w:p w:rsidR="007F5E53" w:rsidRDefault="007F5E53" w:rsidP="007F5E53">
      <w:pPr>
        <w:ind w:left="708"/>
        <w:rPr>
          <w:rFonts w:ascii="Times New Roman" w:hAnsi="Times New Roman" w:cs="Times New Roman"/>
          <w:noProof/>
          <w:sz w:val="24"/>
          <w:szCs w:val="24"/>
          <w:lang w:eastAsia="de-DE"/>
        </w:rPr>
      </w:pPr>
    </w:p>
    <w:p w:rsidR="00780624" w:rsidRDefault="00780624" w:rsidP="007F5E53">
      <w:pPr>
        <w:ind w:left="708"/>
      </w:pPr>
    </w:p>
    <w:p w:rsidR="00780624" w:rsidRDefault="00780624" w:rsidP="00780624">
      <w:pPr>
        <w:ind w:left="708"/>
        <w:rPr>
          <w:rFonts w:ascii="Times New Roman" w:hAnsi="Times New Roman" w:cs="Times New Roman"/>
          <w:sz w:val="24"/>
          <w:szCs w:val="24"/>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780624" w:rsidRDefault="00780624" w:rsidP="00E838BF">
      <w:pPr>
        <w:ind w:left="708"/>
        <w:rPr>
          <w:rFonts w:ascii="Times New Roman" w:hAnsi="Times New Roman" w:cs="Times New Roman"/>
          <w:noProof/>
          <w:sz w:val="24"/>
          <w:szCs w:val="24"/>
          <w:lang w:eastAsia="de-DE"/>
        </w:rPr>
      </w:pPr>
    </w:p>
    <w:p w:rsidR="00E838BF" w:rsidRDefault="00E838BF" w:rsidP="00E838BF">
      <w:pPr>
        <w:ind w:left="708"/>
        <w:rPr>
          <w:rFonts w:ascii="Times New Roman" w:hAnsi="Times New Roman" w:cs="Times New Roman"/>
          <w:sz w:val="24"/>
          <w:szCs w:val="24"/>
        </w:rPr>
      </w:pPr>
    </w:p>
    <w:p w:rsidR="00F45585" w:rsidRDefault="00E838BF" w:rsidP="00A931D6">
      <w:pPr>
        <w:rPr>
          <w:rFonts w:ascii="Times New Roman" w:hAnsi="Times New Roman" w:cs="Times New Roman"/>
          <w:sz w:val="24"/>
          <w:szCs w:val="24"/>
        </w:rPr>
      </w:pPr>
      <w:r>
        <w:rPr>
          <w:rFonts w:ascii="Times New Roman" w:hAnsi="Times New Roman" w:cs="Times New Roman"/>
          <w:sz w:val="24"/>
          <w:szCs w:val="24"/>
        </w:rPr>
        <w:t>.</w:t>
      </w:r>
    </w:p>
    <w:p w:rsidR="001F26CF" w:rsidRDefault="00E838BF" w:rsidP="00A931D6">
      <w:pPr>
        <w:rPr>
          <w:rFonts w:ascii="Times New Roman" w:hAnsi="Times New Roman" w:cs="Times New Roman"/>
          <w:sz w:val="24"/>
          <w:szCs w:val="24"/>
        </w:rPr>
      </w:pPr>
      <w:r>
        <w:rPr>
          <w:rFonts w:ascii="Times New Roman" w:hAnsi="Times New Roman" w:cs="Times New Roman"/>
          <w:sz w:val="24"/>
          <w:szCs w:val="24"/>
        </w:rPr>
        <w:t xml:space="preserve"> </w:t>
      </w:r>
    </w:p>
    <w:p w:rsidR="008D6DF8" w:rsidRDefault="008D6DF8" w:rsidP="00A931D6">
      <w:pPr>
        <w:rPr>
          <w:rFonts w:ascii="Times New Roman" w:hAnsi="Times New Roman" w:cs="Times New Roman"/>
          <w:sz w:val="24"/>
          <w:szCs w:val="24"/>
        </w:rPr>
      </w:pPr>
    </w:p>
    <w:p w:rsidR="001F26CF" w:rsidRDefault="001F26CF" w:rsidP="00A931D6">
      <w:pPr>
        <w:rPr>
          <w:rFonts w:ascii="Times New Roman" w:hAnsi="Times New Roman" w:cs="Times New Roman"/>
          <w:sz w:val="24"/>
          <w:szCs w:val="24"/>
        </w:rPr>
      </w:pPr>
    </w:p>
    <w:p w:rsidR="001F26CF" w:rsidRDefault="001F26CF" w:rsidP="00A931D6">
      <w:pPr>
        <w:rPr>
          <w:rFonts w:ascii="Times New Roman" w:hAnsi="Times New Roman" w:cs="Times New Roman"/>
          <w:sz w:val="24"/>
          <w:szCs w:val="24"/>
        </w:rPr>
      </w:pPr>
    </w:p>
    <w:p w:rsidR="00F53811" w:rsidRDefault="00F53811" w:rsidP="00F53811">
      <w:pPr>
        <w:pStyle w:val="StandardWeb"/>
      </w:pPr>
    </w:p>
    <w:p w:rsidR="001F26CF" w:rsidRDefault="001F26CF" w:rsidP="00A931D6">
      <w:pPr>
        <w:rPr>
          <w:rFonts w:ascii="Times New Roman" w:hAnsi="Times New Roman" w:cs="Times New Roman"/>
          <w:sz w:val="24"/>
          <w:szCs w:val="24"/>
        </w:rPr>
      </w:pPr>
    </w:p>
    <w:p w:rsidR="006B6482" w:rsidRDefault="006B6482" w:rsidP="006B6482">
      <w:pPr>
        <w:ind w:firstLine="708"/>
        <w:rPr>
          <w:rFonts w:ascii="Times New Roman" w:hAnsi="Times New Roman" w:cs="Times New Roman"/>
          <w:sz w:val="24"/>
          <w:szCs w:val="24"/>
        </w:rPr>
      </w:pPr>
    </w:p>
    <w:p w:rsidR="006B6482" w:rsidRDefault="006B6482" w:rsidP="00AC6BB3">
      <w:pPr>
        <w:rPr>
          <w:rFonts w:ascii="Times New Roman" w:hAnsi="Times New Roman" w:cs="Times New Roman"/>
          <w:sz w:val="24"/>
          <w:szCs w:val="24"/>
        </w:rPr>
      </w:pPr>
    </w:p>
    <w:p w:rsidR="006B6482" w:rsidRDefault="006B6482" w:rsidP="00AC6BB3">
      <w:pPr>
        <w:rPr>
          <w:rFonts w:ascii="Times New Roman" w:hAnsi="Times New Roman" w:cs="Times New Roman"/>
          <w:sz w:val="24"/>
          <w:szCs w:val="24"/>
        </w:rPr>
      </w:pPr>
    </w:p>
    <w:p w:rsidR="000D5AB1" w:rsidRDefault="00B4225E" w:rsidP="009B34F6">
      <w:pPr>
        <w:rPr>
          <w:rFonts w:ascii="Times New Roman" w:hAnsi="Times New Roman" w:cs="Times New Roman"/>
          <w:sz w:val="24"/>
          <w:szCs w:val="24"/>
        </w:rPr>
      </w:pPr>
      <w:r>
        <w:lastRenderedPageBreak/>
        <w:pict>
          <v:shape id="_x0000_i1029" type="#_x0000_t75" alt="https://mail.a1.net/webmail/mail_download/9270.jpg?x=y&amp;id=10639&amp;fldr=INBOX&amp;partid=2&amp;encoding=base64&amp;mediatype=image%2Fjpeg&amp;filename=9270.jpg" style="width:398.25pt;height:575.25pt"/>
        </w:pict>
      </w:r>
    </w:p>
    <w:p w:rsidR="00C819A7" w:rsidRDefault="00C819A7" w:rsidP="009B34F6">
      <w:pPr>
        <w:rPr>
          <w:rFonts w:ascii="Times New Roman" w:hAnsi="Times New Roman" w:cs="Times New Roman"/>
          <w:sz w:val="24"/>
          <w:szCs w:val="24"/>
        </w:rPr>
      </w:pPr>
    </w:p>
    <w:p w:rsidR="00AB03BF" w:rsidRDefault="00AB03BF" w:rsidP="00AB03BF">
      <w:pPr>
        <w:pStyle w:val="StandardWeb"/>
      </w:pPr>
      <w:r>
        <w:tab/>
      </w:r>
    </w:p>
    <w:p w:rsidR="00AB03BF" w:rsidRDefault="00AB03BF" w:rsidP="00AB03BF">
      <w:pPr>
        <w:ind w:left="705"/>
        <w:rPr>
          <w:rFonts w:ascii="Times New Roman" w:hAnsi="Times New Roman" w:cs="Times New Roman"/>
          <w:sz w:val="24"/>
          <w:szCs w:val="24"/>
        </w:rPr>
      </w:pPr>
    </w:p>
    <w:p w:rsidR="00FD7FE3" w:rsidRDefault="00B4225E" w:rsidP="00FD7FE3">
      <w:pPr>
        <w:pStyle w:val="StandardWeb"/>
      </w:pPr>
      <w:r>
        <w:pict>
          <v:shape id="_x0000_i1030" type="#_x0000_t75" alt="" style="width:24pt;height:24pt"/>
        </w:pict>
      </w:r>
      <w:r>
        <w:pict>
          <v:shape id="_x0000_i1031" type="#_x0000_t75" alt="" style="width:24pt;height:24pt"/>
        </w:pict>
      </w:r>
    </w:p>
    <w:p w:rsidR="00ED21C1" w:rsidRDefault="00ED21C1" w:rsidP="00ED21C1">
      <w:pPr>
        <w:pStyle w:val="StandardWeb"/>
      </w:pPr>
    </w:p>
    <w:p w:rsidR="00ED21C1" w:rsidRDefault="00B4225E" w:rsidP="00ED21C1">
      <w:pPr>
        <w:pStyle w:val="StandardWeb"/>
      </w:pPr>
      <w:r>
        <w:lastRenderedPageBreak/>
        <w:pict>
          <v:shape id="_x0000_i1032" type="#_x0000_t75" alt="" style="width:24pt;height:24pt"/>
        </w:pict>
      </w:r>
      <w:r>
        <w:pict>
          <v:shape id="_x0000_i1033" type="#_x0000_t75" alt="" style="width:24pt;height:24pt"/>
        </w:pict>
      </w:r>
    </w:p>
    <w:p w:rsidR="00FD7FE3" w:rsidRDefault="00B4225E" w:rsidP="00FD7FE3">
      <w:pPr>
        <w:pStyle w:val="StandardWeb"/>
      </w:pPr>
      <w:r>
        <w:pict>
          <v:shape id="_x0000_i1034" type="#_x0000_t75" alt="" style="width:24pt;height:24pt"/>
        </w:pict>
      </w:r>
      <w:r>
        <w:pict>
          <v:shape id="_x0000_i1035" type="#_x0000_t75" alt="" style="width:24pt;height:24pt"/>
        </w:pict>
      </w:r>
    </w:p>
    <w:p w:rsidR="00FD7FE3" w:rsidRDefault="00B4225E" w:rsidP="00FD7FE3">
      <w:pPr>
        <w:pStyle w:val="StandardWeb"/>
      </w:pPr>
      <w:r>
        <w:pict>
          <v:shape id="_x0000_i1036" type="#_x0000_t75" alt="" style="width:24pt;height:24pt"/>
        </w:pict>
      </w:r>
    </w:p>
    <w:p w:rsidR="00FD7FE3" w:rsidRDefault="00B4225E" w:rsidP="00FD7FE3">
      <w:pPr>
        <w:pStyle w:val="StandardWeb"/>
      </w:pPr>
      <w:r>
        <w:pict>
          <v:shape id="_x0000_i1037" type="#_x0000_t75" alt="" style="width:24pt;height:24pt"/>
        </w:pict>
      </w:r>
    </w:p>
    <w:p w:rsidR="00ED21C1" w:rsidRDefault="00ED21C1" w:rsidP="00ED21C1">
      <w:pPr>
        <w:pStyle w:val="StandardWeb"/>
      </w:pPr>
    </w:p>
    <w:p w:rsidR="00ED21C1" w:rsidRDefault="003C0E0B" w:rsidP="00ED21C1">
      <w:pPr>
        <w:pStyle w:val="StandardWeb"/>
      </w:pPr>
      <w:r>
        <w:tab/>
      </w:r>
      <w:r w:rsidR="00B4225E">
        <w:pict>
          <v:shape id="_x0000_i1038" type="#_x0000_t75" alt="" style="width:24pt;height:24pt"/>
        </w:pict>
      </w:r>
    </w:p>
    <w:p w:rsidR="00ED21C1" w:rsidRDefault="00B4225E" w:rsidP="00ED21C1">
      <w:pPr>
        <w:pStyle w:val="StandardWeb"/>
      </w:pPr>
      <w:r>
        <w:pict>
          <v:shape id="_x0000_i1039" type="#_x0000_t75" alt="" style="width:24pt;height:24pt"/>
        </w:pict>
      </w:r>
    </w:p>
    <w:p w:rsidR="000D5AB1" w:rsidRDefault="00B4225E" w:rsidP="000D5AB1">
      <w:pPr>
        <w:pStyle w:val="StandardWeb"/>
      </w:pPr>
      <w:r>
        <w:pict>
          <v:shape id="_x0000_i1040" type="#_x0000_t75" alt="" style="width:24pt;height:24pt"/>
        </w:pict>
      </w:r>
    </w:p>
    <w:p w:rsidR="000D5AB1" w:rsidRPr="000D5AB1" w:rsidRDefault="00B4225E" w:rsidP="000D5AB1">
      <w:pPr>
        <w:rPr>
          <w:rFonts w:ascii="Times New Roman" w:hAnsi="Times New Roman" w:cs="Times New Roman"/>
          <w:sz w:val="24"/>
          <w:szCs w:val="24"/>
        </w:rPr>
      </w:pPr>
      <w:r w:rsidRPr="00B4225E">
        <w:rPr>
          <w:rFonts w:ascii="Times New Roman" w:hAnsi="Times New Roman" w:cs="Times New Roman"/>
          <w:sz w:val="24"/>
          <w:szCs w:val="24"/>
        </w:rPr>
        <w:pict>
          <v:shape id="_x0000_i1041" type="#_x0000_t75" alt="" style="width:24pt;height:24pt"/>
        </w:pict>
      </w:r>
    </w:p>
    <w:p w:rsidR="000D5AB1" w:rsidRDefault="00B4225E" w:rsidP="000D5AB1">
      <w:pPr>
        <w:pStyle w:val="StandardWeb"/>
      </w:pPr>
      <w:r>
        <w:pict>
          <v:shape id="_x0000_i1042" type="#_x0000_t75" alt="" style="width:24pt;height:24pt"/>
        </w:pict>
      </w:r>
    </w:p>
    <w:p w:rsidR="003C0E0B" w:rsidRPr="009B34F6" w:rsidRDefault="003C0E0B" w:rsidP="009B34F6">
      <w:pPr>
        <w:rPr>
          <w:rFonts w:ascii="Times New Roman" w:hAnsi="Times New Roman" w:cs="Times New Roman"/>
          <w:sz w:val="24"/>
          <w:szCs w:val="24"/>
        </w:rPr>
      </w:pPr>
    </w:p>
    <w:sectPr w:rsidR="003C0E0B" w:rsidRPr="009B34F6" w:rsidSect="003A0BA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D3E5A"/>
    <w:rsid w:val="00016F85"/>
    <w:rsid w:val="0002033C"/>
    <w:rsid w:val="00042699"/>
    <w:rsid w:val="00060AEA"/>
    <w:rsid w:val="00085CC8"/>
    <w:rsid w:val="000D5AB1"/>
    <w:rsid w:val="000F4F9C"/>
    <w:rsid w:val="00121958"/>
    <w:rsid w:val="00134554"/>
    <w:rsid w:val="00166AB8"/>
    <w:rsid w:val="001719E8"/>
    <w:rsid w:val="001A153E"/>
    <w:rsid w:val="001F26CF"/>
    <w:rsid w:val="00200A6E"/>
    <w:rsid w:val="002060FF"/>
    <w:rsid w:val="00243D4E"/>
    <w:rsid w:val="002625D2"/>
    <w:rsid w:val="00284CCA"/>
    <w:rsid w:val="00340D99"/>
    <w:rsid w:val="003A0BA2"/>
    <w:rsid w:val="003C0E0B"/>
    <w:rsid w:val="003D01F4"/>
    <w:rsid w:val="004167E8"/>
    <w:rsid w:val="00427AC0"/>
    <w:rsid w:val="00471EF7"/>
    <w:rsid w:val="004F6690"/>
    <w:rsid w:val="00517893"/>
    <w:rsid w:val="00521782"/>
    <w:rsid w:val="00530000"/>
    <w:rsid w:val="005358C7"/>
    <w:rsid w:val="005464AF"/>
    <w:rsid w:val="00550B51"/>
    <w:rsid w:val="0055303A"/>
    <w:rsid w:val="0056483A"/>
    <w:rsid w:val="00676C34"/>
    <w:rsid w:val="006855CE"/>
    <w:rsid w:val="006863A2"/>
    <w:rsid w:val="00691898"/>
    <w:rsid w:val="006B11EF"/>
    <w:rsid w:val="006B6482"/>
    <w:rsid w:val="006F72D7"/>
    <w:rsid w:val="0073729E"/>
    <w:rsid w:val="0076449C"/>
    <w:rsid w:val="00780624"/>
    <w:rsid w:val="00781B0B"/>
    <w:rsid w:val="007B69CD"/>
    <w:rsid w:val="007F5E53"/>
    <w:rsid w:val="00860885"/>
    <w:rsid w:val="008C68A7"/>
    <w:rsid w:val="008D6DF8"/>
    <w:rsid w:val="008E3137"/>
    <w:rsid w:val="008E65C6"/>
    <w:rsid w:val="008F41A7"/>
    <w:rsid w:val="00902B58"/>
    <w:rsid w:val="009036E7"/>
    <w:rsid w:val="0092566A"/>
    <w:rsid w:val="00993D34"/>
    <w:rsid w:val="009B2364"/>
    <w:rsid w:val="009B34F6"/>
    <w:rsid w:val="009B5511"/>
    <w:rsid w:val="009C0918"/>
    <w:rsid w:val="009E677E"/>
    <w:rsid w:val="009F713D"/>
    <w:rsid w:val="00A931D6"/>
    <w:rsid w:val="00A97D94"/>
    <w:rsid w:val="00AB03BF"/>
    <w:rsid w:val="00AC6BB3"/>
    <w:rsid w:val="00AE3087"/>
    <w:rsid w:val="00AE6BDA"/>
    <w:rsid w:val="00B0111E"/>
    <w:rsid w:val="00B4225E"/>
    <w:rsid w:val="00BA76A9"/>
    <w:rsid w:val="00BD3E5A"/>
    <w:rsid w:val="00BE2EF1"/>
    <w:rsid w:val="00BF47C5"/>
    <w:rsid w:val="00C819A7"/>
    <w:rsid w:val="00C95BF9"/>
    <w:rsid w:val="00CA44AA"/>
    <w:rsid w:val="00CB59C3"/>
    <w:rsid w:val="00CE24DF"/>
    <w:rsid w:val="00D1499F"/>
    <w:rsid w:val="00D1509F"/>
    <w:rsid w:val="00D158E6"/>
    <w:rsid w:val="00D27F84"/>
    <w:rsid w:val="00D36593"/>
    <w:rsid w:val="00E61283"/>
    <w:rsid w:val="00E838BF"/>
    <w:rsid w:val="00E86217"/>
    <w:rsid w:val="00E87F51"/>
    <w:rsid w:val="00EA3B3D"/>
    <w:rsid w:val="00EA4CE2"/>
    <w:rsid w:val="00ED21C1"/>
    <w:rsid w:val="00ED3B81"/>
    <w:rsid w:val="00EF59F3"/>
    <w:rsid w:val="00F43439"/>
    <w:rsid w:val="00F45585"/>
    <w:rsid w:val="00F53811"/>
    <w:rsid w:val="00F56650"/>
    <w:rsid w:val="00F940F8"/>
    <w:rsid w:val="00FC3715"/>
    <w:rsid w:val="00FD467F"/>
    <w:rsid w:val="00FD7FE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AT"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B34F6"/>
    <w:rPr>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73729E"/>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73729E"/>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72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1465706">
      <w:bodyDiv w:val="1"/>
      <w:marLeft w:val="0"/>
      <w:marRight w:val="0"/>
      <w:marTop w:val="0"/>
      <w:marBottom w:val="0"/>
      <w:divBdr>
        <w:top w:val="none" w:sz="0" w:space="0" w:color="auto"/>
        <w:left w:val="none" w:sz="0" w:space="0" w:color="auto"/>
        <w:bottom w:val="none" w:sz="0" w:space="0" w:color="auto"/>
        <w:right w:val="none" w:sz="0" w:space="0" w:color="auto"/>
      </w:divBdr>
    </w:div>
    <w:div w:id="171334017">
      <w:bodyDiv w:val="1"/>
      <w:marLeft w:val="0"/>
      <w:marRight w:val="0"/>
      <w:marTop w:val="0"/>
      <w:marBottom w:val="0"/>
      <w:divBdr>
        <w:top w:val="none" w:sz="0" w:space="0" w:color="auto"/>
        <w:left w:val="none" w:sz="0" w:space="0" w:color="auto"/>
        <w:bottom w:val="none" w:sz="0" w:space="0" w:color="auto"/>
        <w:right w:val="none" w:sz="0" w:space="0" w:color="auto"/>
      </w:divBdr>
    </w:div>
    <w:div w:id="291058656">
      <w:bodyDiv w:val="1"/>
      <w:marLeft w:val="0"/>
      <w:marRight w:val="0"/>
      <w:marTop w:val="0"/>
      <w:marBottom w:val="0"/>
      <w:divBdr>
        <w:top w:val="none" w:sz="0" w:space="0" w:color="auto"/>
        <w:left w:val="none" w:sz="0" w:space="0" w:color="auto"/>
        <w:bottom w:val="none" w:sz="0" w:space="0" w:color="auto"/>
        <w:right w:val="none" w:sz="0" w:space="0" w:color="auto"/>
      </w:divBdr>
    </w:div>
    <w:div w:id="313334601">
      <w:bodyDiv w:val="1"/>
      <w:marLeft w:val="0"/>
      <w:marRight w:val="0"/>
      <w:marTop w:val="0"/>
      <w:marBottom w:val="0"/>
      <w:divBdr>
        <w:top w:val="none" w:sz="0" w:space="0" w:color="auto"/>
        <w:left w:val="none" w:sz="0" w:space="0" w:color="auto"/>
        <w:bottom w:val="none" w:sz="0" w:space="0" w:color="auto"/>
        <w:right w:val="none" w:sz="0" w:space="0" w:color="auto"/>
      </w:divBdr>
    </w:div>
    <w:div w:id="332612912">
      <w:bodyDiv w:val="1"/>
      <w:marLeft w:val="0"/>
      <w:marRight w:val="0"/>
      <w:marTop w:val="0"/>
      <w:marBottom w:val="0"/>
      <w:divBdr>
        <w:top w:val="none" w:sz="0" w:space="0" w:color="auto"/>
        <w:left w:val="none" w:sz="0" w:space="0" w:color="auto"/>
        <w:bottom w:val="none" w:sz="0" w:space="0" w:color="auto"/>
        <w:right w:val="none" w:sz="0" w:space="0" w:color="auto"/>
      </w:divBdr>
    </w:div>
    <w:div w:id="364713775">
      <w:bodyDiv w:val="1"/>
      <w:marLeft w:val="0"/>
      <w:marRight w:val="0"/>
      <w:marTop w:val="0"/>
      <w:marBottom w:val="0"/>
      <w:divBdr>
        <w:top w:val="none" w:sz="0" w:space="0" w:color="auto"/>
        <w:left w:val="none" w:sz="0" w:space="0" w:color="auto"/>
        <w:bottom w:val="none" w:sz="0" w:space="0" w:color="auto"/>
        <w:right w:val="none" w:sz="0" w:space="0" w:color="auto"/>
      </w:divBdr>
    </w:div>
    <w:div w:id="537351789">
      <w:bodyDiv w:val="1"/>
      <w:marLeft w:val="0"/>
      <w:marRight w:val="0"/>
      <w:marTop w:val="0"/>
      <w:marBottom w:val="0"/>
      <w:divBdr>
        <w:top w:val="none" w:sz="0" w:space="0" w:color="auto"/>
        <w:left w:val="none" w:sz="0" w:space="0" w:color="auto"/>
        <w:bottom w:val="none" w:sz="0" w:space="0" w:color="auto"/>
        <w:right w:val="none" w:sz="0" w:space="0" w:color="auto"/>
      </w:divBdr>
    </w:div>
    <w:div w:id="626548801">
      <w:bodyDiv w:val="1"/>
      <w:marLeft w:val="0"/>
      <w:marRight w:val="0"/>
      <w:marTop w:val="0"/>
      <w:marBottom w:val="0"/>
      <w:divBdr>
        <w:top w:val="none" w:sz="0" w:space="0" w:color="auto"/>
        <w:left w:val="none" w:sz="0" w:space="0" w:color="auto"/>
        <w:bottom w:val="none" w:sz="0" w:space="0" w:color="auto"/>
        <w:right w:val="none" w:sz="0" w:space="0" w:color="auto"/>
      </w:divBdr>
    </w:div>
    <w:div w:id="648094570">
      <w:bodyDiv w:val="1"/>
      <w:marLeft w:val="0"/>
      <w:marRight w:val="0"/>
      <w:marTop w:val="0"/>
      <w:marBottom w:val="0"/>
      <w:divBdr>
        <w:top w:val="none" w:sz="0" w:space="0" w:color="auto"/>
        <w:left w:val="none" w:sz="0" w:space="0" w:color="auto"/>
        <w:bottom w:val="none" w:sz="0" w:space="0" w:color="auto"/>
        <w:right w:val="none" w:sz="0" w:space="0" w:color="auto"/>
      </w:divBdr>
    </w:div>
    <w:div w:id="670643462">
      <w:bodyDiv w:val="1"/>
      <w:marLeft w:val="0"/>
      <w:marRight w:val="0"/>
      <w:marTop w:val="0"/>
      <w:marBottom w:val="0"/>
      <w:divBdr>
        <w:top w:val="none" w:sz="0" w:space="0" w:color="auto"/>
        <w:left w:val="none" w:sz="0" w:space="0" w:color="auto"/>
        <w:bottom w:val="none" w:sz="0" w:space="0" w:color="auto"/>
        <w:right w:val="none" w:sz="0" w:space="0" w:color="auto"/>
      </w:divBdr>
    </w:div>
    <w:div w:id="732197422">
      <w:bodyDiv w:val="1"/>
      <w:marLeft w:val="0"/>
      <w:marRight w:val="0"/>
      <w:marTop w:val="0"/>
      <w:marBottom w:val="0"/>
      <w:divBdr>
        <w:top w:val="none" w:sz="0" w:space="0" w:color="auto"/>
        <w:left w:val="none" w:sz="0" w:space="0" w:color="auto"/>
        <w:bottom w:val="none" w:sz="0" w:space="0" w:color="auto"/>
        <w:right w:val="none" w:sz="0" w:space="0" w:color="auto"/>
      </w:divBdr>
    </w:div>
    <w:div w:id="866062702">
      <w:bodyDiv w:val="1"/>
      <w:marLeft w:val="0"/>
      <w:marRight w:val="0"/>
      <w:marTop w:val="0"/>
      <w:marBottom w:val="0"/>
      <w:divBdr>
        <w:top w:val="none" w:sz="0" w:space="0" w:color="auto"/>
        <w:left w:val="none" w:sz="0" w:space="0" w:color="auto"/>
        <w:bottom w:val="none" w:sz="0" w:space="0" w:color="auto"/>
        <w:right w:val="none" w:sz="0" w:space="0" w:color="auto"/>
      </w:divBdr>
    </w:div>
    <w:div w:id="943725966">
      <w:bodyDiv w:val="1"/>
      <w:marLeft w:val="0"/>
      <w:marRight w:val="0"/>
      <w:marTop w:val="0"/>
      <w:marBottom w:val="0"/>
      <w:divBdr>
        <w:top w:val="none" w:sz="0" w:space="0" w:color="auto"/>
        <w:left w:val="none" w:sz="0" w:space="0" w:color="auto"/>
        <w:bottom w:val="none" w:sz="0" w:space="0" w:color="auto"/>
        <w:right w:val="none" w:sz="0" w:space="0" w:color="auto"/>
      </w:divBdr>
    </w:div>
    <w:div w:id="952858079">
      <w:bodyDiv w:val="1"/>
      <w:marLeft w:val="0"/>
      <w:marRight w:val="0"/>
      <w:marTop w:val="0"/>
      <w:marBottom w:val="0"/>
      <w:divBdr>
        <w:top w:val="none" w:sz="0" w:space="0" w:color="auto"/>
        <w:left w:val="none" w:sz="0" w:space="0" w:color="auto"/>
        <w:bottom w:val="none" w:sz="0" w:space="0" w:color="auto"/>
        <w:right w:val="none" w:sz="0" w:space="0" w:color="auto"/>
      </w:divBdr>
    </w:div>
    <w:div w:id="964040507">
      <w:bodyDiv w:val="1"/>
      <w:marLeft w:val="0"/>
      <w:marRight w:val="0"/>
      <w:marTop w:val="0"/>
      <w:marBottom w:val="0"/>
      <w:divBdr>
        <w:top w:val="none" w:sz="0" w:space="0" w:color="auto"/>
        <w:left w:val="none" w:sz="0" w:space="0" w:color="auto"/>
        <w:bottom w:val="none" w:sz="0" w:space="0" w:color="auto"/>
        <w:right w:val="none" w:sz="0" w:space="0" w:color="auto"/>
      </w:divBdr>
    </w:div>
    <w:div w:id="1005741387">
      <w:bodyDiv w:val="1"/>
      <w:marLeft w:val="0"/>
      <w:marRight w:val="0"/>
      <w:marTop w:val="0"/>
      <w:marBottom w:val="0"/>
      <w:divBdr>
        <w:top w:val="none" w:sz="0" w:space="0" w:color="auto"/>
        <w:left w:val="none" w:sz="0" w:space="0" w:color="auto"/>
        <w:bottom w:val="none" w:sz="0" w:space="0" w:color="auto"/>
        <w:right w:val="none" w:sz="0" w:space="0" w:color="auto"/>
      </w:divBdr>
    </w:div>
    <w:div w:id="1109356788">
      <w:bodyDiv w:val="1"/>
      <w:marLeft w:val="0"/>
      <w:marRight w:val="0"/>
      <w:marTop w:val="0"/>
      <w:marBottom w:val="0"/>
      <w:divBdr>
        <w:top w:val="none" w:sz="0" w:space="0" w:color="auto"/>
        <w:left w:val="none" w:sz="0" w:space="0" w:color="auto"/>
        <w:bottom w:val="none" w:sz="0" w:space="0" w:color="auto"/>
        <w:right w:val="none" w:sz="0" w:space="0" w:color="auto"/>
      </w:divBdr>
    </w:div>
    <w:div w:id="1138255978">
      <w:bodyDiv w:val="1"/>
      <w:marLeft w:val="0"/>
      <w:marRight w:val="0"/>
      <w:marTop w:val="0"/>
      <w:marBottom w:val="0"/>
      <w:divBdr>
        <w:top w:val="none" w:sz="0" w:space="0" w:color="auto"/>
        <w:left w:val="none" w:sz="0" w:space="0" w:color="auto"/>
        <w:bottom w:val="none" w:sz="0" w:space="0" w:color="auto"/>
        <w:right w:val="none" w:sz="0" w:space="0" w:color="auto"/>
      </w:divBdr>
    </w:div>
    <w:div w:id="1161703767">
      <w:bodyDiv w:val="1"/>
      <w:marLeft w:val="0"/>
      <w:marRight w:val="0"/>
      <w:marTop w:val="0"/>
      <w:marBottom w:val="0"/>
      <w:divBdr>
        <w:top w:val="none" w:sz="0" w:space="0" w:color="auto"/>
        <w:left w:val="none" w:sz="0" w:space="0" w:color="auto"/>
        <w:bottom w:val="none" w:sz="0" w:space="0" w:color="auto"/>
        <w:right w:val="none" w:sz="0" w:space="0" w:color="auto"/>
      </w:divBdr>
    </w:div>
    <w:div w:id="1222714744">
      <w:bodyDiv w:val="1"/>
      <w:marLeft w:val="0"/>
      <w:marRight w:val="0"/>
      <w:marTop w:val="0"/>
      <w:marBottom w:val="0"/>
      <w:divBdr>
        <w:top w:val="none" w:sz="0" w:space="0" w:color="auto"/>
        <w:left w:val="none" w:sz="0" w:space="0" w:color="auto"/>
        <w:bottom w:val="none" w:sz="0" w:space="0" w:color="auto"/>
        <w:right w:val="none" w:sz="0" w:space="0" w:color="auto"/>
      </w:divBdr>
    </w:div>
    <w:div w:id="1307705359">
      <w:bodyDiv w:val="1"/>
      <w:marLeft w:val="0"/>
      <w:marRight w:val="0"/>
      <w:marTop w:val="0"/>
      <w:marBottom w:val="0"/>
      <w:divBdr>
        <w:top w:val="none" w:sz="0" w:space="0" w:color="auto"/>
        <w:left w:val="none" w:sz="0" w:space="0" w:color="auto"/>
        <w:bottom w:val="none" w:sz="0" w:space="0" w:color="auto"/>
        <w:right w:val="none" w:sz="0" w:space="0" w:color="auto"/>
      </w:divBdr>
    </w:div>
    <w:div w:id="1416436113">
      <w:bodyDiv w:val="1"/>
      <w:marLeft w:val="0"/>
      <w:marRight w:val="0"/>
      <w:marTop w:val="0"/>
      <w:marBottom w:val="0"/>
      <w:divBdr>
        <w:top w:val="none" w:sz="0" w:space="0" w:color="auto"/>
        <w:left w:val="none" w:sz="0" w:space="0" w:color="auto"/>
        <w:bottom w:val="none" w:sz="0" w:space="0" w:color="auto"/>
        <w:right w:val="none" w:sz="0" w:space="0" w:color="auto"/>
      </w:divBdr>
    </w:div>
    <w:div w:id="1433630521">
      <w:bodyDiv w:val="1"/>
      <w:marLeft w:val="0"/>
      <w:marRight w:val="0"/>
      <w:marTop w:val="0"/>
      <w:marBottom w:val="0"/>
      <w:divBdr>
        <w:top w:val="none" w:sz="0" w:space="0" w:color="auto"/>
        <w:left w:val="none" w:sz="0" w:space="0" w:color="auto"/>
        <w:bottom w:val="none" w:sz="0" w:space="0" w:color="auto"/>
        <w:right w:val="none" w:sz="0" w:space="0" w:color="auto"/>
      </w:divBdr>
    </w:div>
    <w:div w:id="1481387597">
      <w:bodyDiv w:val="1"/>
      <w:marLeft w:val="0"/>
      <w:marRight w:val="0"/>
      <w:marTop w:val="0"/>
      <w:marBottom w:val="0"/>
      <w:divBdr>
        <w:top w:val="none" w:sz="0" w:space="0" w:color="auto"/>
        <w:left w:val="none" w:sz="0" w:space="0" w:color="auto"/>
        <w:bottom w:val="none" w:sz="0" w:space="0" w:color="auto"/>
        <w:right w:val="none" w:sz="0" w:space="0" w:color="auto"/>
      </w:divBdr>
    </w:div>
    <w:div w:id="1592079778">
      <w:bodyDiv w:val="1"/>
      <w:marLeft w:val="0"/>
      <w:marRight w:val="0"/>
      <w:marTop w:val="0"/>
      <w:marBottom w:val="0"/>
      <w:divBdr>
        <w:top w:val="none" w:sz="0" w:space="0" w:color="auto"/>
        <w:left w:val="none" w:sz="0" w:space="0" w:color="auto"/>
        <w:bottom w:val="none" w:sz="0" w:space="0" w:color="auto"/>
        <w:right w:val="none" w:sz="0" w:space="0" w:color="auto"/>
      </w:divBdr>
    </w:div>
    <w:div w:id="1600144306">
      <w:bodyDiv w:val="1"/>
      <w:marLeft w:val="0"/>
      <w:marRight w:val="0"/>
      <w:marTop w:val="0"/>
      <w:marBottom w:val="0"/>
      <w:divBdr>
        <w:top w:val="none" w:sz="0" w:space="0" w:color="auto"/>
        <w:left w:val="none" w:sz="0" w:space="0" w:color="auto"/>
        <w:bottom w:val="none" w:sz="0" w:space="0" w:color="auto"/>
        <w:right w:val="none" w:sz="0" w:space="0" w:color="auto"/>
      </w:divBdr>
    </w:div>
    <w:div w:id="1653635195">
      <w:bodyDiv w:val="1"/>
      <w:marLeft w:val="0"/>
      <w:marRight w:val="0"/>
      <w:marTop w:val="0"/>
      <w:marBottom w:val="0"/>
      <w:divBdr>
        <w:top w:val="none" w:sz="0" w:space="0" w:color="auto"/>
        <w:left w:val="none" w:sz="0" w:space="0" w:color="auto"/>
        <w:bottom w:val="none" w:sz="0" w:space="0" w:color="auto"/>
        <w:right w:val="none" w:sz="0" w:space="0" w:color="auto"/>
      </w:divBdr>
    </w:div>
    <w:div w:id="1663314532">
      <w:bodyDiv w:val="1"/>
      <w:marLeft w:val="0"/>
      <w:marRight w:val="0"/>
      <w:marTop w:val="0"/>
      <w:marBottom w:val="0"/>
      <w:divBdr>
        <w:top w:val="none" w:sz="0" w:space="0" w:color="auto"/>
        <w:left w:val="none" w:sz="0" w:space="0" w:color="auto"/>
        <w:bottom w:val="none" w:sz="0" w:space="0" w:color="auto"/>
        <w:right w:val="none" w:sz="0" w:space="0" w:color="auto"/>
      </w:divBdr>
    </w:div>
    <w:div w:id="1690136276">
      <w:bodyDiv w:val="1"/>
      <w:marLeft w:val="0"/>
      <w:marRight w:val="0"/>
      <w:marTop w:val="0"/>
      <w:marBottom w:val="0"/>
      <w:divBdr>
        <w:top w:val="none" w:sz="0" w:space="0" w:color="auto"/>
        <w:left w:val="none" w:sz="0" w:space="0" w:color="auto"/>
        <w:bottom w:val="none" w:sz="0" w:space="0" w:color="auto"/>
        <w:right w:val="none" w:sz="0" w:space="0" w:color="auto"/>
      </w:divBdr>
    </w:div>
    <w:div w:id="1757894075">
      <w:bodyDiv w:val="1"/>
      <w:marLeft w:val="0"/>
      <w:marRight w:val="0"/>
      <w:marTop w:val="0"/>
      <w:marBottom w:val="0"/>
      <w:divBdr>
        <w:top w:val="none" w:sz="0" w:space="0" w:color="auto"/>
        <w:left w:val="none" w:sz="0" w:space="0" w:color="auto"/>
        <w:bottom w:val="none" w:sz="0" w:space="0" w:color="auto"/>
        <w:right w:val="none" w:sz="0" w:space="0" w:color="auto"/>
      </w:divBdr>
    </w:div>
    <w:div w:id="1825270098">
      <w:bodyDiv w:val="1"/>
      <w:marLeft w:val="0"/>
      <w:marRight w:val="0"/>
      <w:marTop w:val="0"/>
      <w:marBottom w:val="0"/>
      <w:divBdr>
        <w:top w:val="none" w:sz="0" w:space="0" w:color="auto"/>
        <w:left w:val="none" w:sz="0" w:space="0" w:color="auto"/>
        <w:bottom w:val="none" w:sz="0" w:space="0" w:color="auto"/>
        <w:right w:val="none" w:sz="0" w:space="0" w:color="auto"/>
      </w:divBdr>
    </w:div>
    <w:div w:id="1848399054">
      <w:bodyDiv w:val="1"/>
      <w:marLeft w:val="0"/>
      <w:marRight w:val="0"/>
      <w:marTop w:val="0"/>
      <w:marBottom w:val="0"/>
      <w:divBdr>
        <w:top w:val="none" w:sz="0" w:space="0" w:color="auto"/>
        <w:left w:val="none" w:sz="0" w:space="0" w:color="auto"/>
        <w:bottom w:val="none" w:sz="0" w:space="0" w:color="auto"/>
        <w:right w:val="none" w:sz="0" w:space="0" w:color="auto"/>
      </w:divBdr>
    </w:div>
    <w:div w:id="1874490023">
      <w:bodyDiv w:val="1"/>
      <w:marLeft w:val="0"/>
      <w:marRight w:val="0"/>
      <w:marTop w:val="0"/>
      <w:marBottom w:val="0"/>
      <w:divBdr>
        <w:top w:val="none" w:sz="0" w:space="0" w:color="auto"/>
        <w:left w:val="none" w:sz="0" w:space="0" w:color="auto"/>
        <w:bottom w:val="none" w:sz="0" w:space="0" w:color="auto"/>
        <w:right w:val="none" w:sz="0" w:space="0" w:color="auto"/>
      </w:divBdr>
    </w:div>
    <w:div w:id="2043896856">
      <w:bodyDiv w:val="1"/>
      <w:marLeft w:val="0"/>
      <w:marRight w:val="0"/>
      <w:marTop w:val="0"/>
      <w:marBottom w:val="0"/>
      <w:divBdr>
        <w:top w:val="none" w:sz="0" w:space="0" w:color="auto"/>
        <w:left w:val="none" w:sz="0" w:space="0" w:color="auto"/>
        <w:bottom w:val="none" w:sz="0" w:space="0" w:color="auto"/>
        <w:right w:val="none" w:sz="0" w:space="0" w:color="auto"/>
      </w:divBdr>
    </w:div>
    <w:div w:id="208784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2433</Words>
  <Characters>15333</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Klimo</dc:creator>
  <cp:lastModifiedBy>Klimo</cp:lastModifiedBy>
  <cp:revision>49</cp:revision>
  <cp:lastPrinted>2026-02-04T15:06:00Z</cp:lastPrinted>
  <dcterms:created xsi:type="dcterms:W3CDTF">2025-09-04T12:50:00Z</dcterms:created>
  <dcterms:modified xsi:type="dcterms:W3CDTF">2026-02-24T16:58:00Z</dcterms:modified>
</cp:coreProperties>
</file>